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1A4BB" w14:textId="77777777" w:rsidR="00F308F5" w:rsidRPr="00E8689F" w:rsidRDefault="00F308F5">
      <w:pPr>
        <w:pStyle w:val="c1"/>
        <w:spacing w:line="240" w:lineRule="auto"/>
        <w:rPr>
          <w:rFonts w:asciiTheme="minorHAnsi" w:hAnsiTheme="minorHAnsi" w:cstheme="minorHAnsi"/>
          <w:b/>
        </w:rPr>
      </w:pPr>
    </w:p>
    <w:p w14:paraId="70B97D36" w14:textId="77777777" w:rsidR="00D83A49" w:rsidRPr="00E8689F" w:rsidRDefault="008674DE">
      <w:pPr>
        <w:pStyle w:val="c1"/>
        <w:spacing w:line="240" w:lineRule="auto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  <w:noProof/>
        </w:rPr>
        <w:drawing>
          <wp:inline distT="0" distB="0" distL="0" distR="0" wp14:anchorId="439A0971" wp14:editId="07691A2F">
            <wp:extent cx="3686175" cy="914400"/>
            <wp:effectExtent l="0" t="0" r="0" b="0"/>
            <wp:docPr id="1" name="Picture 1" descr="logo_horizontal CCC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orizontal CCC Mai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5744F" w14:textId="77777777" w:rsidR="00D37858" w:rsidRPr="00E8689F" w:rsidRDefault="00D37858" w:rsidP="00D4671D">
      <w:pPr>
        <w:rPr>
          <w:rFonts w:asciiTheme="minorHAnsi" w:hAnsiTheme="minorHAnsi" w:cstheme="minorHAnsi"/>
          <w:b/>
        </w:rPr>
      </w:pPr>
    </w:p>
    <w:p w14:paraId="3DBD15DC" w14:textId="4BCBB2B5" w:rsidR="004A1B0E" w:rsidRPr="00E8689F" w:rsidRDefault="008F6871" w:rsidP="00D1774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August </w:t>
      </w:r>
      <w:r w:rsidR="00CF2A9C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, 2020</w:t>
      </w:r>
    </w:p>
    <w:p w14:paraId="4000A804" w14:textId="050D23F7" w:rsidR="0021454E" w:rsidRPr="00E8689F" w:rsidRDefault="002C0F85" w:rsidP="00D4671D">
      <w:pPr>
        <w:jc w:val="center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</w:rPr>
        <w:t xml:space="preserve">ADDENDUM NO. </w:t>
      </w:r>
      <w:r w:rsidR="008F6871">
        <w:rPr>
          <w:rFonts w:asciiTheme="minorHAnsi" w:hAnsiTheme="minorHAnsi" w:cstheme="minorHAnsi"/>
          <w:b/>
        </w:rPr>
        <w:t>2</w:t>
      </w:r>
    </w:p>
    <w:p w14:paraId="743A7DD6" w14:textId="787CB622" w:rsidR="00ED7D90" w:rsidRDefault="004A1B0E" w:rsidP="00D2358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RFP</w:t>
      </w:r>
      <w:r w:rsidR="00595C18" w:rsidRPr="00E8689F">
        <w:rPr>
          <w:rFonts w:asciiTheme="minorHAnsi" w:hAnsiTheme="minorHAnsi" w:cstheme="minorHAnsi"/>
          <w:b/>
        </w:rPr>
        <w:t xml:space="preserve"> </w:t>
      </w:r>
      <w:r w:rsidR="00F32B2A" w:rsidRPr="00E8689F">
        <w:rPr>
          <w:rFonts w:asciiTheme="minorHAnsi" w:hAnsiTheme="minorHAnsi" w:cstheme="minorHAnsi"/>
          <w:b/>
        </w:rPr>
        <w:t>#</w:t>
      </w:r>
      <w:r w:rsidR="003E30A9" w:rsidRPr="00E8689F">
        <w:rPr>
          <w:rFonts w:asciiTheme="minorHAnsi" w:hAnsiTheme="minorHAnsi" w:cstheme="minorHAnsi"/>
          <w:b/>
        </w:rPr>
        <w:t>S</w:t>
      </w:r>
      <w:r w:rsidR="00D2358D">
        <w:rPr>
          <w:rFonts w:asciiTheme="minorHAnsi" w:hAnsiTheme="minorHAnsi" w:cstheme="minorHAnsi"/>
          <w:b/>
        </w:rPr>
        <w:t>N</w:t>
      </w:r>
      <w:r>
        <w:rPr>
          <w:rFonts w:asciiTheme="minorHAnsi" w:hAnsiTheme="minorHAnsi" w:cstheme="minorHAnsi"/>
          <w:b/>
        </w:rPr>
        <w:t>20</w:t>
      </w:r>
      <w:r w:rsidR="00ED7D90">
        <w:rPr>
          <w:rFonts w:asciiTheme="minorHAnsi" w:hAnsiTheme="minorHAnsi" w:cstheme="minorHAnsi"/>
          <w:b/>
        </w:rPr>
        <w:t>0</w:t>
      </w:r>
      <w:r w:rsidR="008F6871">
        <w:rPr>
          <w:rFonts w:asciiTheme="minorHAnsi" w:hAnsiTheme="minorHAnsi" w:cstheme="minorHAnsi"/>
          <w:b/>
        </w:rPr>
        <w:t>7</w:t>
      </w:r>
      <w:r w:rsidR="003A086D">
        <w:rPr>
          <w:rFonts w:asciiTheme="minorHAnsi" w:hAnsiTheme="minorHAnsi" w:cstheme="minorHAnsi"/>
          <w:b/>
        </w:rPr>
        <w:t xml:space="preserve"> – </w:t>
      </w:r>
      <w:r w:rsidR="008F6871">
        <w:rPr>
          <w:rFonts w:asciiTheme="minorHAnsi" w:hAnsiTheme="minorHAnsi" w:cstheme="minorHAnsi"/>
          <w:b/>
        </w:rPr>
        <w:t>LIFE, AD&amp;D, CRITICAL ILLNESS AND DISABILITY INSURANCE</w:t>
      </w:r>
      <w:r w:rsidR="00ED7D90" w:rsidRPr="00ED7D90">
        <w:rPr>
          <w:rFonts w:asciiTheme="minorHAnsi" w:hAnsiTheme="minorHAnsi" w:cstheme="minorHAnsi"/>
          <w:b/>
        </w:rPr>
        <w:t xml:space="preserve"> </w:t>
      </w:r>
    </w:p>
    <w:p w14:paraId="02FA7986" w14:textId="77777777" w:rsidR="00116956" w:rsidRPr="00E8689F" w:rsidRDefault="00ED7D90" w:rsidP="00D4671D">
      <w:pPr>
        <w:jc w:val="center"/>
        <w:rPr>
          <w:rFonts w:asciiTheme="minorHAnsi" w:hAnsiTheme="minorHAnsi" w:cstheme="minorHAnsi"/>
          <w:b/>
        </w:rPr>
      </w:pPr>
      <w:r w:rsidRPr="00ED7D90">
        <w:rPr>
          <w:rFonts w:asciiTheme="minorHAnsi" w:hAnsiTheme="minorHAnsi" w:cstheme="minorHAnsi"/>
          <w:b/>
        </w:rPr>
        <w:t xml:space="preserve"> </w:t>
      </w:r>
    </w:p>
    <w:p w14:paraId="5E14CA0B" w14:textId="77777777" w:rsidR="00116956" w:rsidRPr="00E8689F" w:rsidRDefault="00116956" w:rsidP="00D4671D">
      <w:pPr>
        <w:jc w:val="center"/>
        <w:rPr>
          <w:rFonts w:asciiTheme="minorHAnsi" w:hAnsiTheme="minorHAnsi" w:cstheme="minorHAnsi"/>
          <w:b/>
          <w:u w:val="single"/>
        </w:rPr>
      </w:pPr>
      <w:r w:rsidRPr="00E8689F">
        <w:rPr>
          <w:rFonts w:asciiTheme="minorHAnsi" w:hAnsiTheme="minorHAnsi" w:cstheme="minorHAnsi"/>
          <w:b/>
          <w:u w:val="single"/>
        </w:rPr>
        <w:t>O</w:t>
      </w:r>
      <w:r w:rsidR="00E8689F">
        <w:rPr>
          <w:rFonts w:asciiTheme="minorHAnsi" w:hAnsiTheme="minorHAnsi" w:cstheme="minorHAnsi"/>
          <w:b/>
          <w:u w:val="single"/>
        </w:rPr>
        <w:t>NE</w:t>
      </w:r>
      <w:r w:rsidRPr="00E8689F">
        <w:rPr>
          <w:rFonts w:asciiTheme="minorHAnsi" w:hAnsiTheme="minorHAnsi" w:cstheme="minorHAnsi"/>
          <w:b/>
          <w:u w:val="single"/>
        </w:rPr>
        <w:t xml:space="preserve"> (</w:t>
      </w:r>
      <w:r w:rsidR="00E8689F">
        <w:rPr>
          <w:rFonts w:asciiTheme="minorHAnsi" w:hAnsiTheme="minorHAnsi" w:cstheme="minorHAnsi"/>
          <w:b/>
          <w:u w:val="single"/>
        </w:rPr>
        <w:t>1</w:t>
      </w:r>
      <w:r w:rsidRPr="00E8689F">
        <w:rPr>
          <w:rFonts w:asciiTheme="minorHAnsi" w:hAnsiTheme="minorHAnsi" w:cstheme="minorHAnsi"/>
          <w:b/>
          <w:u w:val="single"/>
        </w:rPr>
        <w:t>) ORIGINAL SIGNATURE</w:t>
      </w:r>
      <w:r w:rsidR="00E8689F">
        <w:rPr>
          <w:rFonts w:asciiTheme="minorHAnsi" w:hAnsiTheme="minorHAnsi" w:cstheme="minorHAnsi"/>
          <w:b/>
          <w:u w:val="single"/>
        </w:rPr>
        <w:t xml:space="preserve"> HARD COPY</w:t>
      </w:r>
      <w:r w:rsidRPr="00E8689F">
        <w:rPr>
          <w:rFonts w:asciiTheme="minorHAnsi" w:hAnsiTheme="minorHAnsi" w:cstheme="minorHAnsi"/>
          <w:b/>
          <w:u w:val="single"/>
        </w:rPr>
        <w:t xml:space="preserve"> AND </w:t>
      </w:r>
      <w:r w:rsidR="009966D2" w:rsidRPr="00E8689F">
        <w:rPr>
          <w:rFonts w:asciiTheme="minorHAnsi" w:hAnsiTheme="minorHAnsi" w:cstheme="minorHAnsi"/>
          <w:b/>
          <w:u w:val="single"/>
        </w:rPr>
        <w:t>T</w:t>
      </w:r>
      <w:r w:rsidR="00E8689F">
        <w:rPr>
          <w:rFonts w:asciiTheme="minorHAnsi" w:hAnsiTheme="minorHAnsi" w:cstheme="minorHAnsi"/>
          <w:b/>
          <w:u w:val="single"/>
        </w:rPr>
        <w:t>WO</w:t>
      </w:r>
      <w:r w:rsidR="006362F7" w:rsidRPr="00E8689F">
        <w:rPr>
          <w:rFonts w:asciiTheme="minorHAnsi" w:hAnsiTheme="minorHAnsi" w:cstheme="minorHAnsi"/>
          <w:b/>
          <w:u w:val="single"/>
        </w:rPr>
        <w:t xml:space="preserve"> </w:t>
      </w:r>
      <w:r w:rsidRPr="00E8689F">
        <w:rPr>
          <w:rFonts w:asciiTheme="minorHAnsi" w:hAnsiTheme="minorHAnsi" w:cstheme="minorHAnsi"/>
          <w:b/>
          <w:u w:val="single"/>
        </w:rPr>
        <w:t>(</w:t>
      </w:r>
      <w:r w:rsidR="00E8689F">
        <w:rPr>
          <w:rFonts w:asciiTheme="minorHAnsi" w:hAnsiTheme="minorHAnsi" w:cstheme="minorHAnsi"/>
          <w:b/>
          <w:u w:val="single"/>
        </w:rPr>
        <w:t>2</w:t>
      </w:r>
      <w:r w:rsidRPr="00E8689F">
        <w:rPr>
          <w:rFonts w:asciiTheme="minorHAnsi" w:hAnsiTheme="minorHAnsi" w:cstheme="minorHAnsi"/>
          <w:b/>
          <w:u w:val="single"/>
        </w:rPr>
        <w:t>) USB DRIVES OF THE RESPONSE TO BE SUBMITTED</w:t>
      </w:r>
    </w:p>
    <w:p w14:paraId="5E97E2F6" w14:textId="459D294D" w:rsidR="00116956" w:rsidRPr="00E8689F" w:rsidRDefault="0056160F" w:rsidP="0056160F">
      <w:pPr>
        <w:tabs>
          <w:tab w:val="left" w:pos="1532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03EAD57B" w14:textId="77777777" w:rsidR="009966D2" w:rsidRPr="009925D7" w:rsidRDefault="009966D2" w:rsidP="009966D2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 xml:space="preserve">All </w:t>
      </w:r>
      <w:r w:rsidR="003A086D">
        <w:rPr>
          <w:rFonts w:asciiTheme="minorHAnsi" w:hAnsiTheme="minorHAnsi" w:cstheme="minorHAnsi"/>
          <w:b/>
          <w:color w:val="FF0000"/>
        </w:rPr>
        <w:t xml:space="preserve">bid </w:t>
      </w:r>
      <w:r w:rsidRPr="009925D7">
        <w:rPr>
          <w:rFonts w:asciiTheme="minorHAnsi" w:hAnsiTheme="minorHAnsi" w:cstheme="minorHAnsi"/>
          <w:b/>
          <w:color w:val="FF0000"/>
        </w:rPr>
        <w:t>responses shall be addressed and returned to</w:t>
      </w:r>
      <w:r w:rsidR="009925D7" w:rsidRPr="009925D7">
        <w:rPr>
          <w:rFonts w:asciiTheme="minorHAnsi" w:hAnsiTheme="minorHAnsi" w:cstheme="minorHAnsi"/>
          <w:b/>
          <w:color w:val="FF0000"/>
        </w:rPr>
        <w:t xml:space="preserve"> </w:t>
      </w:r>
      <w:r w:rsidR="00791168">
        <w:rPr>
          <w:rFonts w:asciiTheme="minorHAnsi" w:hAnsiTheme="minorHAnsi" w:cstheme="minorHAnsi"/>
          <w:b/>
          <w:color w:val="FF0000"/>
        </w:rPr>
        <w:t>this</w:t>
      </w:r>
      <w:r w:rsidR="009925D7" w:rsidRPr="009925D7">
        <w:rPr>
          <w:rFonts w:asciiTheme="minorHAnsi" w:hAnsiTheme="minorHAnsi" w:cstheme="minorHAnsi"/>
          <w:b/>
          <w:color w:val="FF0000"/>
        </w:rPr>
        <w:t xml:space="preserve"> location by </w:t>
      </w:r>
      <w:r w:rsidR="00791168">
        <w:rPr>
          <w:rFonts w:asciiTheme="minorHAnsi" w:hAnsiTheme="minorHAnsi" w:cstheme="minorHAnsi"/>
          <w:b/>
          <w:color w:val="FF0000"/>
        </w:rPr>
        <w:t xml:space="preserve">the </w:t>
      </w:r>
      <w:r w:rsidR="009925D7" w:rsidRPr="009925D7">
        <w:rPr>
          <w:rFonts w:asciiTheme="minorHAnsi" w:hAnsiTheme="minorHAnsi" w:cstheme="minorHAnsi"/>
          <w:b/>
          <w:color w:val="FF0000"/>
        </w:rPr>
        <w:t>due date</w:t>
      </w:r>
      <w:r w:rsidR="00791168">
        <w:rPr>
          <w:rFonts w:asciiTheme="minorHAnsi" w:hAnsiTheme="minorHAnsi" w:cstheme="minorHAnsi"/>
          <w:b/>
          <w:color w:val="FF0000"/>
        </w:rPr>
        <w:t xml:space="preserve"> listed below</w:t>
      </w:r>
      <w:r w:rsidRPr="009925D7">
        <w:rPr>
          <w:rFonts w:asciiTheme="minorHAnsi" w:hAnsiTheme="minorHAnsi" w:cstheme="minorHAnsi"/>
          <w:b/>
          <w:color w:val="FF0000"/>
        </w:rPr>
        <w:t>:</w:t>
      </w:r>
    </w:p>
    <w:p w14:paraId="630C888D" w14:textId="77777777" w:rsidR="003E687F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City Colleges of Chicago</w:t>
      </w:r>
    </w:p>
    <w:p w14:paraId="72DF8441" w14:textId="77777777" w:rsidR="009925D7" w:rsidRPr="009925D7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Dawson Technical Institute</w:t>
      </w:r>
    </w:p>
    <w:p w14:paraId="03E19532" w14:textId="77777777" w:rsidR="009925D7" w:rsidRPr="009925D7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Procurement Services</w:t>
      </w:r>
    </w:p>
    <w:p w14:paraId="00256214" w14:textId="77777777" w:rsidR="009925D7" w:rsidRPr="009925D7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3901 South State Street, Room 102</w:t>
      </w:r>
    </w:p>
    <w:p w14:paraId="3530549C" w14:textId="77777777" w:rsidR="009925D7" w:rsidRPr="009925D7" w:rsidRDefault="009925D7" w:rsidP="009925D7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>Chicago, IL 60609</w:t>
      </w:r>
    </w:p>
    <w:p w14:paraId="1A2AB91F" w14:textId="77777777" w:rsidR="009966D2" w:rsidRPr="009925D7" w:rsidRDefault="009966D2" w:rsidP="009966D2">
      <w:pPr>
        <w:jc w:val="center"/>
        <w:rPr>
          <w:rFonts w:asciiTheme="minorHAnsi" w:hAnsiTheme="minorHAnsi" w:cstheme="minorHAnsi"/>
          <w:b/>
          <w:color w:val="FF0000"/>
        </w:rPr>
      </w:pPr>
      <w:r w:rsidRPr="009925D7">
        <w:rPr>
          <w:rFonts w:asciiTheme="minorHAnsi" w:hAnsiTheme="minorHAnsi" w:cstheme="minorHAnsi"/>
          <w:b/>
          <w:color w:val="FF0000"/>
        </w:rPr>
        <w:t xml:space="preserve">Attention: </w:t>
      </w:r>
      <w:r w:rsidR="00D2358D">
        <w:rPr>
          <w:rFonts w:asciiTheme="minorHAnsi" w:hAnsiTheme="minorHAnsi" w:cstheme="minorHAnsi"/>
          <w:b/>
          <w:color w:val="FF0000"/>
        </w:rPr>
        <w:t>Steve Nash</w:t>
      </w:r>
      <w:r w:rsidRPr="009925D7">
        <w:rPr>
          <w:rFonts w:asciiTheme="minorHAnsi" w:hAnsiTheme="minorHAnsi" w:cstheme="minorHAnsi"/>
          <w:b/>
          <w:color w:val="FF0000"/>
        </w:rPr>
        <w:t xml:space="preserve">, </w:t>
      </w:r>
      <w:r w:rsidR="00D2358D">
        <w:rPr>
          <w:rFonts w:asciiTheme="minorHAnsi" w:hAnsiTheme="minorHAnsi" w:cstheme="minorHAnsi"/>
          <w:b/>
          <w:color w:val="FF0000"/>
        </w:rPr>
        <w:t>Contract Administrator</w:t>
      </w:r>
    </w:p>
    <w:p w14:paraId="740C90F5" w14:textId="1351A539" w:rsidR="009966D2" w:rsidRPr="009925D7" w:rsidRDefault="006057FE" w:rsidP="009966D2">
      <w:pPr>
        <w:jc w:val="center"/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b/>
          <w:i/>
          <w:color w:val="FF0000"/>
        </w:rPr>
        <w:t>Proposals</w:t>
      </w:r>
      <w:r w:rsidR="009966D2" w:rsidRPr="009925D7">
        <w:rPr>
          <w:rFonts w:asciiTheme="minorHAnsi" w:hAnsiTheme="minorHAnsi" w:cstheme="minorHAnsi"/>
          <w:b/>
          <w:i/>
          <w:color w:val="FF0000"/>
        </w:rPr>
        <w:t xml:space="preserve"> must be received no later than 1</w:t>
      </w:r>
      <w:r>
        <w:rPr>
          <w:rFonts w:asciiTheme="minorHAnsi" w:hAnsiTheme="minorHAnsi" w:cstheme="minorHAnsi"/>
          <w:b/>
          <w:i/>
          <w:color w:val="FF0000"/>
        </w:rPr>
        <w:t>0</w:t>
      </w:r>
      <w:r w:rsidR="009966D2" w:rsidRPr="009925D7">
        <w:rPr>
          <w:rFonts w:asciiTheme="minorHAnsi" w:hAnsiTheme="minorHAnsi" w:cstheme="minorHAnsi"/>
          <w:b/>
          <w:i/>
          <w:color w:val="FF0000"/>
        </w:rPr>
        <w:t xml:space="preserve">:00 </w:t>
      </w:r>
      <w:r>
        <w:rPr>
          <w:rFonts w:asciiTheme="minorHAnsi" w:hAnsiTheme="minorHAnsi" w:cstheme="minorHAnsi"/>
          <w:b/>
          <w:i/>
          <w:color w:val="FF0000"/>
        </w:rPr>
        <w:t>a</w:t>
      </w:r>
      <w:r w:rsidR="009966D2" w:rsidRPr="009925D7">
        <w:rPr>
          <w:rFonts w:asciiTheme="minorHAnsi" w:hAnsiTheme="minorHAnsi" w:cstheme="minorHAnsi"/>
          <w:b/>
          <w:i/>
          <w:color w:val="FF0000"/>
        </w:rPr>
        <w:t>.m. local Chicago time, on</w:t>
      </w:r>
    </w:p>
    <w:p w14:paraId="2121F7C6" w14:textId="1B1EE6B9" w:rsidR="00070737" w:rsidRPr="00E8689F" w:rsidRDefault="006057FE" w:rsidP="009966D2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color w:val="FF0000"/>
          <w:u w:val="single"/>
        </w:rPr>
        <w:t>T</w:t>
      </w:r>
      <w:r w:rsidR="008F6871">
        <w:rPr>
          <w:rFonts w:asciiTheme="minorHAnsi" w:hAnsiTheme="minorHAnsi" w:cstheme="minorHAnsi"/>
          <w:b/>
          <w:i/>
          <w:color w:val="FF0000"/>
          <w:u w:val="single"/>
        </w:rPr>
        <w:t>hursday</w:t>
      </w:r>
      <w:r w:rsidR="00ED7D90">
        <w:rPr>
          <w:rFonts w:asciiTheme="minorHAnsi" w:hAnsiTheme="minorHAnsi" w:cstheme="minorHAnsi"/>
          <w:b/>
          <w:i/>
          <w:color w:val="FF0000"/>
          <w:u w:val="single"/>
        </w:rPr>
        <w:t xml:space="preserve">, </w:t>
      </w:r>
      <w:r w:rsidR="008F6871">
        <w:rPr>
          <w:rFonts w:asciiTheme="minorHAnsi" w:hAnsiTheme="minorHAnsi" w:cstheme="minorHAnsi"/>
          <w:b/>
          <w:i/>
          <w:color w:val="FF0000"/>
          <w:u w:val="single"/>
        </w:rPr>
        <w:t>August 13</w:t>
      </w:r>
      <w:r w:rsidR="003E30A9" w:rsidRPr="009925D7">
        <w:rPr>
          <w:rFonts w:asciiTheme="minorHAnsi" w:hAnsiTheme="minorHAnsi" w:cstheme="minorHAnsi"/>
          <w:b/>
          <w:i/>
          <w:color w:val="FF0000"/>
          <w:u w:val="single"/>
        </w:rPr>
        <w:t>, 20</w:t>
      </w:r>
      <w:r w:rsidR="004A1B0E">
        <w:rPr>
          <w:rFonts w:asciiTheme="minorHAnsi" w:hAnsiTheme="minorHAnsi" w:cstheme="minorHAnsi"/>
          <w:b/>
          <w:i/>
          <w:color w:val="FF0000"/>
          <w:u w:val="single"/>
        </w:rPr>
        <w:t>20</w:t>
      </w:r>
      <w:r w:rsidR="008D4720">
        <w:rPr>
          <w:rFonts w:asciiTheme="minorHAnsi" w:hAnsiTheme="minorHAnsi" w:cstheme="minorHAnsi"/>
          <w:b/>
          <w:i/>
          <w:noProof/>
        </w:rPr>
        <w:pict w14:anchorId="661E204A">
          <v:rect id="_x0000_i1025" style="width:540pt;height:.05pt" o:hrstd="t" o:hr="t" fillcolor="gray" stroked="f"/>
        </w:pict>
      </w:r>
    </w:p>
    <w:p w14:paraId="2F2B28A5" w14:textId="77777777" w:rsidR="00643AD8" w:rsidRDefault="00643AD8" w:rsidP="009925D7">
      <w:pPr>
        <w:pStyle w:val="ListParagraph"/>
        <w:spacing w:after="0" w:line="240" w:lineRule="auto"/>
        <w:ind w:hanging="72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5C300E2" w14:textId="77777777" w:rsidR="00977D14" w:rsidRPr="00926011" w:rsidRDefault="00926011" w:rsidP="009925D7">
      <w:pPr>
        <w:pStyle w:val="ListParagraph"/>
        <w:spacing w:after="0" w:line="24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Addendum Item No. 1</w:t>
      </w:r>
    </w:p>
    <w:p w14:paraId="4505A7C2" w14:textId="77777777" w:rsidR="00D2358D" w:rsidRDefault="00E6576E" w:rsidP="00D235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Questions, Responses and Clarification of Information</w:t>
      </w:r>
    </w:p>
    <w:p w14:paraId="05018629" w14:textId="77777777" w:rsidR="00E6576E" w:rsidRDefault="00E6576E" w:rsidP="00D2358D">
      <w:pPr>
        <w:jc w:val="both"/>
        <w:rPr>
          <w:rFonts w:asciiTheme="minorHAnsi" w:hAnsiTheme="minorHAnsi" w:cstheme="minorHAnsi"/>
        </w:rPr>
      </w:pPr>
    </w:p>
    <w:p w14:paraId="2E64A461" w14:textId="69652537" w:rsidR="003D4CCE" w:rsidRDefault="00500FD6" w:rsidP="003D4CCE">
      <w:pPr>
        <w:widowControl/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Q1.</w:t>
      </w:r>
      <w:r>
        <w:rPr>
          <w:rFonts w:asciiTheme="minorHAnsi" w:eastAsiaTheme="minorHAnsi" w:hAnsiTheme="minorHAnsi" w:cstheme="minorBidi"/>
        </w:rPr>
        <w:tab/>
      </w:r>
      <w:r w:rsidR="003D4CCE">
        <w:rPr>
          <w:rFonts w:asciiTheme="minorHAnsi" w:eastAsiaTheme="minorHAnsi" w:hAnsiTheme="minorHAnsi" w:cstheme="minorBidi"/>
        </w:rPr>
        <w:t xml:space="preserve">Is it possible for CCC to provide historical data from the current provider back to January 1, 2017 for </w:t>
      </w:r>
      <w:r w:rsidR="003D4CCE">
        <w:rPr>
          <w:rFonts w:asciiTheme="minorHAnsi" w:eastAsiaTheme="minorHAnsi" w:hAnsiTheme="minorHAnsi" w:cstheme="minorBidi"/>
        </w:rPr>
        <w:tab/>
        <w:t xml:space="preserve">the </w:t>
      </w:r>
      <w:proofErr w:type="gramStart"/>
      <w:r w:rsidR="003D4CCE">
        <w:rPr>
          <w:rFonts w:asciiTheme="minorHAnsi" w:eastAsiaTheme="minorHAnsi" w:hAnsiTheme="minorHAnsi" w:cstheme="minorBidi"/>
        </w:rPr>
        <w:t>following:</w:t>
      </w:r>
      <w:proofErr w:type="gramEnd"/>
    </w:p>
    <w:p w14:paraId="68519388" w14:textId="3D27871B" w:rsidR="003D4CCE" w:rsidRDefault="003D4CCE" w:rsidP="003D4CCE">
      <w:pPr>
        <w:pStyle w:val="ListParagraph"/>
        <w:numPr>
          <w:ilvl w:val="1"/>
          <w:numId w:val="31"/>
        </w:num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Current rates</w:t>
      </w:r>
    </w:p>
    <w:p w14:paraId="3076E4F6" w14:textId="6A98CBE3" w:rsidR="003D4CCE" w:rsidRDefault="003D4CCE" w:rsidP="003D4CCE">
      <w:pPr>
        <w:pStyle w:val="ListParagraph"/>
        <w:numPr>
          <w:ilvl w:val="1"/>
          <w:numId w:val="31"/>
        </w:num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Paid premium by year and line of coverage</w:t>
      </w:r>
    </w:p>
    <w:p w14:paraId="02D2BF2D" w14:textId="2FFD87F5" w:rsidR="003D4CCE" w:rsidRDefault="003D4CCE" w:rsidP="003D4CCE">
      <w:pPr>
        <w:pStyle w:val="ListParagraph"/>
        <w:numPr>
          <w:ilvl w:val="1"/>
          <w:numId w:val="31"/>
        </w:num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Paid claims by year and line of coverage</w:t>
      </w:r>
    </w:p>
    <w:p w14:paraId="2C55A15A" w14:textId="52702067" w:rsidR="003D4CCE" w:rsidRDefault="003D4CCE" w:rsidP="003D4CCE">
      <w:pPr>
        <w:pStyle w:val="ListParagraph"/>
        <w:numPr>
          <w:ilvl w:val="1"/>
          <w:numId w:val="31"/>
        </w:num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 detailed list of paid claims by insured</w:t>
      </w:r>
    </w:p>
    <w:p w14:paraId="3297F672" w14:textId="6DCEFD4D" w:rsidR="003D4CCE" w:rsidRDefault="003D4CCE" w:rsidP="003D4CCE">
      <w:pPr>
        <w:pStyle w:val="ListParagraph"/>
        <w:numPr>
          <w:ilvl w:val="1"/>
          <w:numId w:val="31"/>
        </w:num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If applicable, a detailed listing of waiver of premium claims</w:t>
      </w:r>
    </w:p>
    <w:p w14:paraId="38D8702E" w14:textId="0B99B4CD" w:rsidR="003D4CCE" w:rsidRDefault="003D4CCE" w:rsidP="003D4CCE">
      <w:pPr>
        <w:pStyle w:val="ListParagraph"/>
        <w:numPr>
          <w:ilvl w:val="1"/>
          <w:numId w:val="31"/>
        </w:num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Any rate or plan change history over the term of the contract</w:t>
      </w:r>
    </w:p>
    <w:p w14:paraId="22B9E096" w14:textId="38FEB897" w:rsidR="003D4CCE" w:rsidRPr="003D4CCE" w:rsidRDefault="003D4CCE" w:rsidP="003D4CCE">
      <w:pPr>
        <w:pStyle w:val="ListParagraph"/>
        <w:numPr>
          <w:ilvl w:val="1"/>
          <w:numId w:val="31"/>
        </w:num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A copy of the most recent billing invoices for each of the participating colleges</w:t>
      </w:r>
    </w:p>
    <w:p w14:paraId="3DEBB9C0" w14:textId="2AFA0247" w:rsidR="00500FD6" w:rsidRPr="00500FD6" w:rsidRDefault="00500FD6" w:rsidP="29E5EF2A">
      <w:pPr>
        <w:widowControl/>
        <w:autoSpaceDE/>
        <w:autoSpaceDN/>
        <w:adjustRightInd/>
        <w:spacing w:after="160" w:line="259" w:lineRule="auto"/>
        <w:ind w:firstLine="720"/>
        <w:contextualSpacing/>
        <w:rPr>
          <w:rFonts w:asciiTheme="minorHAnsi" w:eastAsiaTheme="minorEastAsia" w:hAnsiTheme="minorHAnsi" w:cstheme="minorBidi"/>
        </w:rPr>
      </w:pPr>
      <w:r w:rsidRPr="29E5EF2A">
        <w:rPr>
          <w:rFonts w:asciiTheme="minorHAnsi" w:eastAsiaTheme="minorEastAsia" w:hAnsiTheme="minorHAnsi" w:cstheme="minorBidi"/>
          <w:color w:val="FF0000"/>
        </w:rPr>
        <w:t>Response:</w:t>
      </w:r>
      <w:r w:rsidRPr="29E5EF2A">
        <w:rPr>
          <w:rFonts w:asciiTheme="minorHAnsi" w:eastAsiaTheme="minorEastAsia" w:hAnsiTheme="minorHAnsi" w:cstheme="minorBidi"/>
        </w:rPr>
        <w:t xml:space="preserve"> </w:t>
      </w:r>
      <w:r w:rsidR="49BCAD83" w:rsidRPr="29E5EF2A">
        <w:rPr>
          <w:rFonts w:asciiTheme="minorHAnsi" w:eastAsiaTheme="minorEastAsia" w:hAnsiTheme="minorHAnsi" w:cstheme="minorBidi"/>
        </w:rPr>
        <w:t xml:space="preserve">  </w:t>
      </w:r>
      <w:r w:rsidR="4BF839E6" w:rsidRPr="00D3712D">
        <w:rPr>
          <w:rFonts w:asciiTheme="minorHAnsi" w:eastAsiaTheme="minorEastAsia" w:hAnsiTheme="minorHAnsi" w:cstheme="minorBidi"/>
          <w:color w:val="FF0000"/>
        </w:rPr>
        <w:t xml:space="preserve">CCC </w:t>
      </w:r>
      <w:r w:rsidR="0C24892B" w:rsidRPr="00D3712D">
        <w:rPr>
          <w:rFonts w:asciiTheme="minorHAnsi" w:eastAsiaTheme="minorEastAsia" w:hAnsiTheme="minorHAnsi" w:cstheme="minorBidi"/>
          <w:color w:val="FF0000"/>
        </w:rPr>
        <w:t>currently pay</w:t>
      </w:r>
      <w:r w:rsidR="6AE89341" w:rsidRPr="00D3712D">
        <w:rPr>
          <w:rFonts w:asciiTheme="minorHAnsi" w:eastAsiaTheme="minorEastAsia" w:hAnsiTheme="minorHAnsi" w:cstheme="minorBidi"/>
          <w:color w:val="FF0000"/>
        </w:rPr>
        <w:t>s</w:t>
      </w:r>
      <w:r w:rsidR="0C24892B" w:rsidRPr="00D3712D">
        <w:rPr>
          <w:rFonts w:asciiTheme="minorHAnsi" w:eastAsiaTheme="minorEastAsia" w:hAnsiTheme="minorHAnsi" w:cstheme="minorBidi"/>
          <w:color w:val="FF0000"/>
        </w:rPr>
        <w:t xml:space="preserve"> via self-bill which is </w:t>
      </w:r>
      <w:r w:rsidR="74F0EE43" w:rsidRPr="00D3712D">
        <w:rPr>
          <w:rFonts w:asciiTheme="minorHAnsi" w:eastAsiaTheme="minorEastAsia" w:hAnsiTheme="minorHAnsi" w:cstheme="minorBidi"/>
          <w:color w:val="FF0000"/>
        </w:rPr>
        <w:t xml:space="preserve">submitted </w:t>
      </w:r>
      <w:r w:rsidR="0C24892B" w:rsidRPr="00D3712D">
        <w:rPr>
          <w:rFonts w:asciiTheme="minorHAnsi" w:eastAsiaTheme="minorEastAsia" w:hAnsiTheme="minorHAnsi" w:cstheme="minorBidi"/>
          <w:color w:val="FF0000"/>
        </w:rPr>
        <w:t xml:space="preserve">district wide and not broken down by </w:t>
      </w:r>
      <w:r w:rsidR="00D3712D">
        <w:rPr>
          <w:rFonts w:asciiTheme="minorHAnsi" w:eastAsiaTheme="minorEastAsia" w:hAnsiTheme="minorHAnsi" w:cstheme="minorBidi"/>
          <w:color w:val="FF0000"/>
        </w:rPr>
        <w:tab/>
      </w:r>
      <w:r w:rsidR="00D3712D">
        <w:rPr>
          <w:rFonts w:asciiTheme="minorHAnsi" w:eastAsiaTheme="minorEastAsia" w:hAnsiTheme="minorHAnsi" w:cstheme="minorBidi"/>
          <w:color w:val="FF0000"/>
        </w:rPr>
        <w:tab/>
      </w:r>
      <w:r w:rsidR="0C24892B" w:rsidRPr="00D3712D">
        <w:rPr>
          <w:rFonts w:asciiTheme="minorHAnsi" w:eastAsiaTheme="minorEastAsia" w:hAnsiTheme="minorHAnsi" w:cstheme="minorBidi"/>
          <w:color w:val="FF0000"/>
        </w:rPr>
        <w:t>college.  We will provid</w:t>
      </w:r>
      <w:r w:rsidR="1BC30C4B" w:rsidRPr="00D3712D">
        <w:rPr>
          <w:rFonts w:asciiTheme="minorHAnsi" w:eastAsiaTheme="minorEastAsia" w:hAnsiTheme="minorHAnsi" w:cstheme="minorBidi"/>
          <w:color w:val="FF0000"/>
        </w:rPr>
        <w:t xml:space="preserve">e items </w:t>
      </w:r>
      <w:proofErr w:type="gramStart"/>
      <w:r w:rsidR="1BC30C4B" w:rsidRPr="00D3712D">
        <w:rPr>
          <w:rFonts w:asciiTheme="minorHAnsi" w:eastAsiaTheme="minorEastAsia" w:hAnsiTheme="minorHAnsi" w:cstheme="minorBidi"/>
          <w:color w:val="FF0000"/>
        </w:rPr>
        <w:t xml:space="preserve">a </w:t>
      </w:r>
      <w:r w:rsidR="00D3712D">
        <w:rPr>
          <w:rFonts w:asciiTheme="minorHAnsi" w:eastAsiaTheme="minorEastAsia" w:hAnsiTheme="minorHAnsi" w:cstheme="minorBidi"/>
          <w:color w:val="FF0000"/>
        </w:rPr>
        <w:t>&amp;</w:t>
      </w:r>
      <w:proofErr w:type="gramEnd"/>
      <w:r w:rsidR="1BC30C4B" w:rsidRPr="00D3712D">
        <w:rPr>
          <w:rFonts w:asciiTheme="minorHAnsi" w:eastAsiaTheme="minorEastAsia" w:hAnsiTheme="minorHAnsi" w:cstheme="minorBidi"/>
          <w:color w:val="FF0000"/>
        </w:rPr>
        <w:t xml:space="preserve"> g</w:t>
      </w:r>
      <w:r w:rsidR="640962ED" w:rsidRPr="00D3712D">
        <w:rPr>
          <w:rFonts w:asciiTheme="minorHAnsi" w:eastAsiaTheme="minorEastAsia" w:hAnsiTheme="minorHAnsi" w:cstheme="minorBidi"/>
          <w:color w:val="FF0000"/>
        </w:rPr>
        <w:t xml:space="preserve">. </w:t>
      </w:r>
      <w:r w:rsidR="5C767312" w:rsidRPr="00D3712D">
        <w:rPr>
          <w:rFonts w:asciiTheme="minorHAnsi" w:eastAsiaTheme="minorEastAsia" w:hAnsiTheme="minorHAnsi" w:cstheme="minorBidi"/>
          <w:color w:val="FF0000"/>
        </w:rPr>
        <w:t xml:space="preserve"> Items b, c, d, e</w:t>
      </w:r>
      <w:r w:rsidR="010EBF2D" w:rsidRPr="00D3712D">
        <w:rPr>
          <w:rFonts w:asciiTheme="minorHAnsi" w:eastAsiaTheme="minorEastAsia" w:hAnsiTheme="minorHAnsi" w:cstheme="minorBidi"/>
          <w:color w:val="FF0000"/>
        </w:rPr>
        <w:t xml:space="preserve">, </w:t>
      </w:r>
      <w:r w:rsidR="00416865" w:rsidRPr="00416865">
        <w:rPr>
          <w:rFonts w:asciiTheme="minorHAnsi" w:eastAsiaTheme="minorEastAsia" w:hAnsiTheme="minorHAnsi" w:cstheme="minorBidi"/>
          <w:color w:val="FF0000"/>
        </w:rPr>
        <w:t xml:space="preserve">please reference the link ‘Bid Listing for SN2007’ </w:t>
      </w:r>
      <w:r w:rsidR="00416865">
        <w:rPr>
          <w:rFonts w:asciiTheme="minorHAnsi" w:eastAsiaTheme="minorEastAsia" w:hAnsiTheme="minorHAnsi" w:cstheme="minorBidi"/>
          <w:color w:val="FF0000"/>
        </w:rPr>
        <w:tab/>
      </w:r>
      <w:r w:rsidR="00416865" w:rsidRPr="00416865">
        <w:rPr>
          <w:rFonts w:asciiTheme="minorHAnsi" w:eastAsiaTheme="minorEastAsia" w:hAnsiTheme="minorHAnsi" w:cstheme="minorBidi"/>
          <w:color w:val="FF0000"/>
        </w:rPr>
        <w:t>located in</w:t>
      </w:r>
      <w:r w:rsidR="640962ED" w:rsidRPr="00D3712D">
        <w:rPr>
          <w:rFonts w:asciiTheme="minorHAnsi" w:eastAsiaTheme="minorEastAsia" w:hAnsiTheme="minorHAnsi" w:cstheme="minorBidi"/>
          <w:color w:val="FF0000"/>
        </w:rPr>
        <w:t xml:space="preserve"> </w:t>
      </w:r>
      <w:hyperlink r:id="rId12" w:history="1">
        <w:r w:rsidR="640962ED" w:rsidRPr="0001543D">
          <w:rPr>
            <w:rStyle w:val="Hyperlink"/>
            <w:rFonts w:asciiTheme="minorHAnsi" w:eastAsiaTheme="minorEastAsia" w:hAnsiTheme="minorHAnsi" w:cstheme="minorBidi"/>
          </w:rPr>
          <w:t>SN2007 Ad</w:t>
        </w:r>
        <w:r w:rsidR="640962ED" w:rsidRPr="0001543D">
          <w:rPr>
            <w:rStyle w:val="Hyperlink"/>
            <w:rFonts w:asciiTheme="minorHAnsi" w:eastAsiaTheme="minorEastAsia" w:hAnsiTheme="minorHAnsi" w:cstheme="minorBidi"/>
          </w:rPr>
          <w:t>d</w:t>
        </w:r>
        <w:r w:rsidR="640962ED" w:rsidRPr="0001543D">
          <w:rPr>
            <w:rStyle w:val="Hyperlink"/>
            <w:rFonts w:asciiTheme="minorHAnsi" w:eastAsiaTheme="minorEastAsia" w:hAnsiTheme="minorHAnsi" w:cstheme="minorBidi"/>
          </w:rPr>
          <w:t>e</w:t>
        </w:r>
        <w:r w:rsidR="640962ED" w:rsidRPr="0001543D">
          <w:rPr>
            <w:rStyle w:val="Hyperlink"/>
            <w:rFonts w:asciiTheme="minorHAnsi" w:eastAsiaTheme="minorEastAsia" w:hAnsiTheme="minorHAnsi" w:cstheme="minorBidi"/>
          </w:rPr>
          <w:t>n</w:t>
        </w:r>
        <w:r w:rsidR="640962ED" w:rsidRPr="0001543D">
          <w:rPr>
            <w:rStyle w:val="Hyperlink"/>
            <w:rFonts w:asciiTheme="minorHAnsi" w:eastAsiaTheme="minorEastAsia" w:hAnsiTheme="minorHAnsi" w:cstheme="minorBidi"/>
          </w:rPr>
          <w:t>d</w:t>
        </w:r>
        <w:r w:rsidR="640962ED" w:rsidRPr="0001543D">
          <w:rPr>
            <w:rStyle w:val="Hyperlink"/>
            <w:rFonts w:asciiTheme="minorHAnsi" w:eastAsiaTheme="minorEastAsia" w:hAnsiTheme="minorHAnsi" w:cstheme="minorBidi"/>
          </w:rPr>
          <w:t>um #1</w:t>
        </w:r>
      </w:hyperlink>
      <w:r w:rsidR="640962ED" w:rsidRPr="00D3712D">
        <w:rPr>
          <w:rFonts w:asciiTheme="minorHAnsi" w:eastAsiaTheme="minorEastAsia" w:hAnsiTheme="minorHAnsi" w:cstheme="minorBidi"/>
          <w:color w:val="FF0000"/>
        </w:rPr>
        <w:t>.</w:t>
      </w:r>
      <w:r w:rsidR="066BC149" w:rsidRPr="00D3712D">
        <w:rPr>
          <w:rFonts w:asciiTheme="minorHAnsi" w:eastAsiaTheme="minorEastAsia" w:hAnsiTheme="minorHAnsi" w:cstheme="minorBidi"/>
          <w:color w:val="FF0000"/>
        </w:rPr>
        <w:t xml:space="preserve">  For item f, th</w:t>
      </w:r>
      <w:r w:rsidR="4249A3A0" w:rsidRPr="00D3712D">
        <w:rPr>
          <w:rFonts w:asciiTheme="minorHAnsi" w:eastAsiaTheme="minorEastAsia" w:hAnsiTheme="minorHAnsi" w:cstheme="minorBidi"/>
          <w:color w:val="FF0000"/>
        </w:rPr>
        <w:t>is information will not be provided.</w:t>
      </w:r>
      <w:r w:rsidR="657DAE8A" w:rsidRPr="00D3712D">
        <w:rPr>
          <w:rFonts w:asciiTheme="minorHAnsi" w:eastAsiaTheme="minorEastAsia" w:hAnsiTheme="minorHAnsi" w:cstheme="minorBidi"/>
          <w:color w:val="FF0000"/>
        </w:rPr>
        <w:t xml:space="preserve">  </w:t>
      </w:r>
    </w:p>
    <w:p w14:paraId="7AFE5E0C" w14:textId="323019FE" w:rsidR="29E5EF2A" w:rsidRDefault="29E5EF2A" w:rsidP="29E5EF2A">
      <w:pPr>
        <w:spacing w:after="160" w:line="259" w:lineRule="auto"/>
        <w:ind w:firstLine="720"/>
        <w:rPr>
          <w:rFonts w:asciiTheme="minorHAnsi" w:eastAsiaTheme="minorEastAsia" w:hAnsiTheme="minorHAnsi" w:cstheme="minorBidi"/>
        </w:rPr>
      </w:pPr>
    </w:p>
    <w:p w14:paraId="1B159FA8" w14:textId="39C35F3B" w:rsidR="00946927" w:rsidRDefault="00946927" w:rsidP="00946927">
      <w:pPr>
        <w:widowControl/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Q</w:t>
      </w:r>
      <w:r w:rsidR="00B3457B">
        <w:rPr>
          <w:rFonts w:asciiTheme="minorHAnsi" w:eastAsiaTheme="minorHAnsi" w:hAnsiTheme="minorHAnsi" w:cstheme="minorBidi"/>
        </w:rPr>
        <w:t>2</w:t>
      </w:r>
      <w:r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</w:rPr>
        <w:tab/>
      </w:r>
      <w:r w:rsidR="003D4CCE">
        <w:rPr>
          <w:rFonts w:asciiTheme="minorHAnsi" w:eastAsiaTheme="minorHAnsi" w:hAnsiTheme="minorHAnsi" w:cstheme="minorBidi"/>
        </w:rPr>
        <w:t>Will CCC consider a partial response as in a bid on some of the requested programs, but not all?</w:t>
      </w:r>
      <w:bookmarkStart w:id="0" w:name="_GoBack"/>
      <w:bookmarkEnd w:id="0"/>
    </w:p>
    <w:p w14:paraId="279AA768" w14:textId="458FD877" w:rsidR="00500FD6" w:rsidRPr="00500FD6" w:rsidRDefault="00946927" w:rsidP="29E5EF2A">
      <w:pPr>
        <w:widowControl/>
        <w:autoSpaceDE/>
        <w:autoSpaceDN/>
        <w:adjustRightInd/>
        <w:spacing w:after="160" w:line="259" w:lineRule="auto"/>
        <w:ind w:firstLine="720"/>
        <w:contextualSpacing/>
        <w:rPr>
          <w:rFonts w:asciiTheme="minorHAnsi" w:eastAsiaTheme="minorEastAsia" w:hAnsiTheme="minorHAnsi" w:cstheme="minorBidi"/>
        </w:rPr>
      </w:pPr>
      <w:r w:rsidRPr="29E5EF2A">
        <w:rPr>
          <w:rFonts w:asciiTheme="minorHAnsi" w:eastAsiaTheme="minorEastAsia" w:hAnsiTheme="minorHAnsi" w:cstheme="minorBidi"/>
          <w:color w:val="FF0000"/>
        </w:rPr>
        <w:t>Response:</w:t>
      </w:r>
      <w:r w:rsidRPr="29E5EF2A">
        <w:rPr>
          <w:rFonts w:asciiTheme="minorHAnsi" w:eastAsiaTheme="minorEastAsia" w:hAnsiTheme="minorHAnsi" w:cstheme="minorBidi"/>
        </w:rPr>
        <w:t xml:space="preserve"> </w:t>
      </w:r>
      <w:r w:rsidR="6E47C56D" w:rsidRPr="29E5EF2A">
        <w:rPr>
          <w:rFonts w:asciiTheme="minorHAnsi" w:eastAsiaTheme="minorEastAsia" w:hAnsiTheme="minorHAnsi" w:cstheme="minorBidi"/>
        </w:rPr>
        <w:t xml:space="preserve"> </w:t>
      </w:r>
      <w:r w:rsidR="6E47C56D" w:rsidRPr="00D3712D">
        <w:rPr>
          <w:rFonts w:asciiTheme="minorHAnsi" w:eastAsiaTheme="minorEastAsia" w:hAnsiTheme="minorHAnsi" w:cstheme="minorBidi"/>
          <w:color w:val="FF0000"/>
        </w:rPr>
        <w:t>No, CCC is looking for a single source provider for all lines of coverage.</w:t>
      </w:r>
    </w:p>
    <w:p w14:paraId="7314FD2C" w14:textId="77777777" w:rsidR="00946927" w:rsidRDefault="00946927" w:rsidP="00946927">
      <w:pPr>
        <w:widowControl/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Bidi"/>
        </w:rPr>
      </w:pPr>
    </w:p>
    <w:p w14:paraId="07416A43" w14:textId="15755925" w:rsidR="00946927" w:rsidRDefault="00946927" w:rsidP="00946927">
      <w:pPr>
        <w:widowControl/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Q</w:t>
      </w:r>
      <w:r w:rsidR="004625B8">
        <w:rPr>
          <w:rFonts w:asciiTheme="minorHAnsi" w:eastAsiaTheme="minorHAnsi" w:hAnsiTheme="minorHAnsi" w:cstheme="minorBidi"/>
        </w:rPr>
        <w:t>3</w:t>
      </w:r>
      <w:r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</w:rPr>
        <w:tab/>
      </w:r>
      <w:r w:rsidR="003D4CCE">
        <w:rPr>
          <w:rFonts w:asciiTheme="minorHAnsi" w:eastAsiaTheme="minorHAnsi" w:hAnsiTheme="minorHAnsi" w:cstheme="minorBidi"/>
        </w:rPr>
        <w:t>What is prompting the solicitation of Life, Disability and Critical Illness coverages?</w:t>
      </w:r>
    </w:p>
    <w:p w14:paraId="3CD3F82D" w14:textId="7DFA2D20" w:rsidR="00500FD6" w:rsidRPr="00500FD6" w:rsidRDefault="00946927" w:rsidP="00D3712D">
      <w:pPr>
        <w:widowControl/>
        <w:autoSpaceDE/>
        <w:autoSpaceDN/>
        <w:adjustRightInd/>
        <w:spacing w:after="160" w:line="259" w:lineRule="auto"/>
        <w:ind w:firstLine="720"/>
        <w:contextualSpacing/>
        <w:rPr>
          <w:rFonts w:asciiTheme="minorHAnsi" w:eastAsiaTheme="minorHAnsi" w:hAnsiTheme="minorHAnsi" w:cstheme="minorBidi"/>
        </w:rPr>
      </w:pPr>
      <w:r w:rsidRPr="29E5EF2A">
        <w:rPr>
          <w:rFonts w:asciiTheme="minorHAnsi" w:eastAsiaTheme="minorEastAsia" w:hAnsiTheme="minorHAnsi" w:cstheme="minorBidi"/>
          <w:color w:val="FF0000"/>
        </w:rPr>
        <w:t>Response:</w:t>
      </w:r>
      <w:r w:rsidRPr="29E5EF2A">
        <w:rPr>
          <w:rFonts w:asciiTheme="minorHAnsi" w:eastAsiaTheme="minorEastAsia" w:hAnsiTheme="minorHAnsi" w:cstheme="minorBidi"/>
        </w:rPr>
        <w:t xml:space="preserve"> </w:t>
      </w:r>
      <w:r w:rsidR="373D75CB" w:rsidRPr="29E5EF2A">
        <w:rPr>
          <w:rFonts w:asciiTheme="minorHAnsi" w:eastAsiaTheme="minorEastAsia" w:hAnsiTheme="minorHAnsi" w:cstheme="minorBidi"/>
        </w:rPr>
        <w:t xml:space="preserve"> </w:t>
      </w:r>
      <w:r w:rsidR="373D75CB" w:rsidRPr="00D3712D">
        <w:rPr>
          <w:rFonts w:asciiTheme="minorHAnsi" w:eastAsiaTheme="minorEastAsia" w:hAnsiTheme="minorHAnsi" w:cstheme="minorBidi"/>
          <w:color w:val="FF0000"/>
        </w:rPr>
        <w:t>In order to be in compliance with our Board rules, we are required to solicit bids</w:t>
      </w:r>
      <w:r w:rsidR="72DF8C9B" w:rsidRPr="00D3712D">
        <w:rPr>
          <w:rFonts w:asciiTheme="minorHAnsi" w:eastAsiaTheme="minorEastAsia" w:hAnsiTheme="minorHAnsi" w:cstheme="minorBidi"/>
          <w:color w:val="FF0000"/>
        </w:rPr>
        <w:t xml:space="preserve"> for these </w:t>
      </w:r>
      <w:r w:rsidR="00D3712D">
        <w:rPr>
          <w:rFonts w:asciiTheme="minorHAnsi" w:eastAsiaTheme="minorEastAsia" w:hAnsiTheme="minorHAnsi" w:cstheme="minorBidi"/>
          <w:color w:val="FF0000"/>
        </w:rPr>
        <w:tab/>
      </w:r>
      <w:r w:rsidR="72DF8C9B" w:rsidRPr="00D3712D">
        <w:rPr>
          <w:rFonts w:asciiTheme="minorHAnsi" w:eastAsiaTheme="minorEastAsia" w:hAnsiTheme="minorHAnsi" w:cstheme="minorBidi"/>
          <w:color w:val="FF0000"/>
        </w:rPr>
        <w:t>lines of coverage.</w:t>
      </w:r>
    </w:p>
    <w:p w14:paraId="2AE4AC71" w14:textId="77777777" w:rsidR="00946927" w:rsidRDefault="00946927" w:rsidP="00946927">
      <w:pPr>
        <w:widowControl/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Bidi"/>
        </w:rPr>
      </w:pPr>
    </w:p>
    <w:p w14:paraId="21B83994" w14:textId="2D6EC693" w:rsidR="00946927" w:rsidRPr="0044520B" w:rsidRDefault="00946927" w:rsidP="00946927">
      <w:pPr>
        <w:widowControl/>
        <w:autoSpaceDE/>
        <w:autoSpaceDN/>
        <w:adjustRightInd/>
        <w:spacing w:after="160" w:line="259" w:lineRule="auto"/>
        <w:ind w:left="720" w:hanging="72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Q</w:t>
      </w:r>
      <w:r w:rsidR="004625B8">
        <w:rPr>
          <w:rFonts w:asciiTheme="minorHAnsi" w:eastAsiaTheme="minorHAnsi" w:hAnsiTheme="minorHAnsi" w:cstheme="minorBidi"/>
        </w:rPr>
        <w:t>4</w:t>
      </w:r>
      <w:r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</w:rPr>
        <w:tab/>
      </w:r>
      <w:r w:rsidR="003D4CCE">
        <w:rPr>
          <w:rFonts w:asciiTheme="minorHAnsi" w:eastAsiaTheme="minorHAnsi" w:hAnsiTheme="minorHAnsi" w:cstheme="minorBidi"/>
        </w:rPr>
        <w:t>Can CCC provide five years of rate history?</w:t>
      </w:r>
    </w:p>
    <w:p w14:paraId="3385A407" w14:textId="5F05BFC6" w:rsidR="00500FD6" w:rsidRDefault="00946927" w:rsidP="29E5EF2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Theme="minorHAnsi" w:eastAsiaTheme="minorEastAsia" w:hAnsiTheme="minorHAnsi" w:cstheme="minorBidi"/>
          <w:color w:val="FF0000"/>
        </w:rPr>
      </w:pPr>
      <w:r w:rsidRPr="29E5EF2A">
        <w:rPr>
          <w:rFonts w:asciiTheme="minorHAnsi" w:eastAsiaTheme="minorEastAsia" w:hAnsiTheme="minorHAnsi" w:cstheme="minorBidi"/>
          <w:color w:val="FF0000"/>
        </w:rPr>
        <w:t>Response:</w:t>
      </w:r>
      <w:r w:rsidR="433E6CE3" w:rsidRPr="29E5EF2A">
        <w:rPr>
          <w:rFonts w:asciiTheme="minorHAnsi" w:eastAsiaTheme="minorEastAsia" w:hAnsiTheme="minorHAnsi" w:cstheme="minorBidi"/>
          <w:color w:val="FF0000"/>
        </w:rPr>
        <w:t xml:space="preserve">  </w:t>
      </w:r>
      <w:r w:rsidR="433E6CE3" w:rsidRPr="00D3712D">
        <w:rPr>
          <w:rFonts w:asciiTheme="minorHAnsi" w:eastAsiaTheme="minorEastAsia" w:hAnsiTheme="minorHAnsi" w:cstheme="minorBidi"/>
          <w:color w:val="FF0000"/>
        </w:rPr>
        <w:t>CCC will not provide 5 years of rate history.</w:t>
      </w:r>
      <w:r w:rsidRPr="00D3712D">
        <w:rPr>
          <w:rFonts w:asciiTheme="minorHAnsi" w:eastAsiaTheme="minorEastAsia" w:hAnsiTheme="minorHAnsi" w:cstheme="minorBidi"/>
          <w:color w:val="FF0000"/>
        </w:rPr>
        <w:t xml:space="preserve"> </w:t>
      </w:r>
      <w:r w:rsidR="147A5906" w:rsidRPr="00D3712D">
        <w:rPr>
          <w:rFonts w:asciiTheme="minorHAnsi" w:eastAsiaTheme="minorEastAsia" w:hAnsiTheme="minorHAnsi" w:cstheme="minorBidi"/>
          <w:color w:val="FF0000"/>
        </w:rPr>
        <w:t xml:space="preserve"> </w:t>
      </w:r>
      <w:r w:rsidR="5D48A6C6" w:rsidRPr="00D3712D">
        <w:rPr>
          <w:rFonts w:asciiTheme="minorHAnsi" w:eastAsiaTheme="minorEastAsia" w:hAnsiTheme="minorHAnsi" w:cstheme="minorBidi"/>
          <w:color w:val="FF0000"/>
        </w:rPr>
        <w:t xml:space="preserve">However, please </w:t>
      </w:r>
      <w:r w:rsidR="00416865">
        <w:rPr>
          <w:rFonts w:asciiTheme="minorHAnsi" w:eastAsiaTheme="minorEastAsia" w:hAnsiTheme="minorHAnsi" w:cstheme="minorBidi"/>
          <w:color w:val="FF0000"/>
        </w:rPr>
        <w:t>reference the link ‘Bid Listing for SN2007’ located in</w:t>
      </w:r>
      <w:r w:rsidR="5D48A6C6" w:rsidRPr="00D3712D">
        <w:rPr>
          <w:rFonts w:asciiTheme="minorHAnsi" w:eastAsiaTheme="minorEastAsia" w:hAnsiTheme="minorHAnsi" w:cstheme="minorBidi"/>
          <w:color w:val="FF0000"/>
        </w:rPr>
        <w:t xml:space="preserve"> </w:t>
      </w:r>
      <w:hyperlink r:id="rId13" w:history="1">
        <w:r w:rsidR="5D48A6C6" w:rsidRPr="0001543D">
          <w:rPr>
            <w:rStyle w:val="Hyperlink"/>
            <w:rFonts w:asciiTheme="minorHAnsi" w:eastAsiaTheme="minorEastAsia" w:hAnsiTheme="minorHAnsi" w:cstheme="minorBidi"/>
          </w:rPr>
          <w:t>SN2007 Add</w:t>
        </w:r>
        <w:r w:rsidR="5D48A6C6" w:rsidRPr="0001543D">
          <w:rPr>
            <w:rStyle w:val="Hyperlink"/>
            <w:rFonts w:asciiTheme="minorHAnsi" w:eastAsiaTheme="minorEastAsia" w:hAnsiTheme="minorHAnsi" w:cstheme="minorBidi"/>
          </w:rPr>
          <w:t>e</w:t>
        </w:r>
        <w:r w:rsidR="5D48A6C6" w:rsidRPr="0001543D">
          <w:rPr>
            <w:rStyle w:val="Hyperlink"/>
            <w:rFonts w:asciiTheme="minorHAnsi" w:eastAsiaTheme="minorEastAsia" w:hAnsiTheme="minorHAnsi" w:cstheme="minorBidi"/>
          </w:rPr>
          <w:t>ndum #1</w:t>
        </w:r>
      </w:hyperlink>
      <w:r w:rsidR="5D48A6C6" w:rsidRPr="00D3712D">
        <w:rPr>
          <w:rFonts w:asciiTheme="minorHAnsi" w:eastAsiaTheme="minorEastAsia" w:hAnsiTheme="minorHAnsi" w:cstheme="minorBidi"/>
          <w:color w:val="FF0000"/>
        </w:rPr>
        <w:t>.</w:t>
      </w:r>
    </w:p>
    <w:p w14:paraId="28F28267" w14:textId="77777777" w:rsidR="00946927" w:rsidRPr="00500FD6" w:rsidRDefault="00946927" w:rsidP="00946927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Theme="minorHAnsi" w:eastAsiaTheme="minorHAnsi" w:hAnsiTheme="minorHAnsi" w:cstheme="minorBidi"/>
        </w:rPr>
      </w:pPr>
    </w:p>
    <w:p w14:paraId="22E39038" w14:textId="360592E2" w:rsidR="00FA3D60" w:rsidRPr="00FA3D60" w:rsidRDefault="00946927" w:rsidP="00FA3D60">
      <w:pPr>
        <w:widowControl/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Q</w:t>
      </w:r>
      <w:r w:rsidR="004625B8">
        <w:rPr>
          <w:rFonts w:asciiTheme="minorHAnsi" w:eastAsiaTheme="minorHAnsi" w:hAnsiTheme="minorHAnsi" w:cstheme="minorBidi"/>
        </w:rPr>
        <w:t>5</w:t>
      </w:r>
      <w:r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</w:rPr>
        <w:tab/>
      </w:r>
      <w:r w:rsidR="00FA3D60">
        <w:rPr>
          <w:rFonts w:asciiTheme="minorHAnsi" w:eastAsiaTheme="minorHAnsi" w:hAnsiTheme="minorHAnsi" w:cstheme="minorBidi"/>
        </w:rPr>
        <w:t xml:space="preserve">Can CCC provide five years of Life experience (paid premium, paid claims, enrolled lives/volume, rate </w:t>
      </w:r>
      <w:r w:rsidR="00FA3D60">
        <w:rPr>
          <w:rFonts w:asciiTheme="minorHAnsi" w:eastAsiaTheme="minorHAnsi" w:hAnsiTheme="minorHAnsi" w:cstheme="minorBidi"/>
        </w:rPr>
        <w:tab/>
        <w:t>history and plan change history) by coverage (basic – active &amp; retiree, supplemental and dependent)?</w:t>
      </w:r>
    </w:p>
    <w:p w14:paraId="511D401F" w14:textId="45428541" w:rsidR="00500FD6" w:rsidRPr="00500FD6" w:rsidRDefault="005F1801" w:rsidP="29E5EF2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Theme="minorHAnsi" w:eastAsiaTheme="minorEastAsia" w:hAnsiTheme="minorHAnsi" w:cstheme="minorBidi"/>
          <w:color w:val="FF0000"/>
        </w:rPr>
      </w:pPr>
      <w:r w:rsidRPr="29E5EF2A">
        <w:rPr>
          <w:rFonts w:asciiTheme="minorHAnsi" w:eastAsiaTheme="minorEastAsia" w:hAnsiTheme="minorHAnsi" w:cstheme="minorBidi"/>
          <w:color w:val="FF0000"/>
        </w:rPr>
        <w:t xml:space="preserve">Response: </w:t>
      </w:r>
      <w:r w:rsidR="06DCF8F7" w:rsidRPr="29E5EF2A">
        <w:rPr>
          <w:rFonts w:asciiTheme="minorHAnsi" w:eastAsiaTheme="minorEastAsia" w:hAnsiTheme="minorHAnsi" w:cstheme="minorBidi"/>
          <w:color w:val="FF0000"/>
        </w:rPr>
        <w:t xml:space="preserve"> </w:t>
      </w:r>
      <w:r w:rsidR="0096B43C" w:rsidRPr="00D3712D">
        <w:rPr>
          <w:rFonts w:asciiTheme="minorHAnsi" w:eastAsiaTheme="minorEastAsia" w:hAnsiTheme="minorHAnsi" w:cstheme="minorBidi"/>
          <w:color w:val="FF0000"/>
        </w:rPr>
        <w:t xml:space="preserve">CCC will not provide five years of Life experience.  However, </w:t>
      </w:r>
      <w:r w:rsidR="00416865" w:rsidRPr="00416865">
        <w:rPr>
          <w:rFonts w:asciiTheme="minorHAnsi" w:eastAsiaTheme="minorEastAsia" w:hAnsiTheme="minorHAnsi" w:cstheme="minorBidi"/>
          <w:color w:val="FF0000"/>
        </w:rPr>
        <w:t>please reference the link ‘Bid Listing for SN2007’ located in</w:t>
      </w:r>
      <w:r w:rsidR="0096B43C" w:rsidRPr="00D3712D">
        <w:rPr>
          <w:rFonts w:asciiTheme="minorHAnsi" w:eastAsiaTheme="minorEastAsia" w:hAnsiTheme="minorHAnsi" w:cstheme="minorBidi"/>
          <w:color w:val="FF0000"/>
        </w:rPr>
        <w:t xml:space="preserve"> </w:t>
      </w:r>
      <w:hyperlink r:id="rId14" w:history="1">
        <w:r w:rsidR="0096B43C" w:rsidRPr="0001543D">
          <w:rPr>
            <w:rStyle w:val="Hyperlink"/>
            <w:rFonts w:asciiTheme="minorHAnsi" w:eastAsiaTheme="minorEastAsia" w:hAnsiTheme="minorHAnsi" w:cstheme="minorBidi"/>
          </w:rPr>
          <w:t>SN2007</w:t>
        </w:r>
        <w:r w:rsidR="127A2914" w:rsidRPr="0001543D">
          <w:rPr>
            <w:rStyle w:val="Hyperlink"/>
            <w:rFonts w:asciiTheme="minorHAnsi" w:eastAsiaTheme="minorEastAsia" w:hAnsiTheme="minorHAnsi" w:cstheme="minorBidi"/>
          </w:rPr>
          <w:t xml:space="preserve"> Addendum #1</w:t>
        </w:r>
      </w:hyperlink>
      <w:r w:rsidR="127A2914" w:rsidRPr="00D3712D">
        <w:rPr>
          <w:rFonts w:asciiTheme="minorHAnsi" w:eastAsiaTheme="minorEastAsia" w:hAnsiTheme="minorHAnsi" w:cstheme="minorBidi"/>
          <w:color w:val="FF0000"/>
        </w:rPr>
        <w:t>.</w:t>
      </w:r>
    </w:p>
    <w:p w14:paraId="6A31B535" w14:textId="77777777" w:rsidR="00946927" w:rsidRDefault="00946927" w:rsidP="00946927">
      <w:pPr>
        <w:widowControl/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Bidi"/>
        </w:rPr>
      </w:pPr>
    </w:p>
    <w:p w14:paraId="36B56677" w14:textId="0F034CA2" w:rsidR="00500FD6" w:rsidRPr="00500FD6" w:rsidRDefault="00660C8F" w:rsidP="00660C8F">
      <w:pPr>
        <w:widowControl/>
        <w:autoSpaceDE/>
        <w:autoSpaceDN/>
        <w:adjustRightInd/>
        <w:spacing w:after="160" w:line="259" w:lineRule="auto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Q</w:t>
      </w:r>
      <w:r w:rsidR="004625B8">
        <w:rPr>
          <w:rFonts w:asciiTheme="minorHAnsi" w:eastAsiaTheme="minorHAnsi" w:hAnsiTheme="minorHAnsi" w:cstheme="minorBidi"/>
        </w:rPr>
        <w:t>6</w:t>
      </w:r>
      <w:r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</w:rPr>
        <w:tab/>
      </w:r>
      <w:r w:rsidR="00FA3D60">
        <w:rPr>
          <w:rFonts w:asciiTheme="minorHAnsi" w:eastAsiaTheme="minorHAnsi" w:hAnsiTheme="minorHAnsi" w:cstheme="minorBidi"/>
        </w:rPr>
        <w:t>Can CCC provide an individual Life claim listing</w:t>
      </w:r>
      <w:r w:rsidR="00DA5BDF" w:rsidRPr="00DA5BDF">
        <w:rPr>
          <w:rFonts w:asciiTheme="minorHAnsi" w:eastAsiaTheme="minorHAnsi" w:hAnsiTheme="minorHAnsi" w:cstheme="minorBidi"/>
        </w:rPr>
        <w:t>?</w:t>
      </w:r>
    </w:p>
    <w:p w14:paraId="6828A5B1" w14:textId="66EF8AA8" w:rsidR="00660C8F" w:rsidRDefault="00660C8F" w:rsidP="29E5EF2A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Theme="minorHAnsi" w:eastAsiaTheme="minorEastAsia" w:hAnsiTheme="minorHAnsi" w:cstheme="minorBidi"/>
        </w:rPr>
      </w:pPr>
      <w:r w:rsidRPr="29E5EF2A">
        <w:rPr>
          <w:rFonts w:asciiTheme="minorHAnsi" w:eastAsiaTheme="minorEastAsia" w:hAnsiTheme="minorHAnsi" w:cstheme="minorBidi"/>
          <w:color w:val="FF0000"/>
        </w:rPr>
        <w:t>Response:</w:t>
      </w:r>
      <w:r w:rsidRPr="29E5EF2A">
        <w:rPr>
          <w:rFonts w:asciiTheme="minorHAnsi" w:eastAsiaTheme="minorEastAsia" w:hAnsiTheme="minorHAnsi" w:cstheme="minorBidi"/>
        </w:rPr>
        <w:t xml:space="preserve"> </w:t>
      </w:r>
      <w:r w:rsidR="00616247" w:rsidRPr="29E5EF2A">
        <w:rPr>
          <w:rFonts w:asciiTheme="minorHAnsi" w:eastAsiaTheme="minorEastAsia" w:hAnsiTheme="minorHAnsi" w:cstheme="minorBidi"/>
        </w:rPr>
        <w:t xml:space="preserve"> </w:t>
      </w:r>
      <w:r w:rsidR="00D3712D">
        <w:rPr>
          <w:rFonts w:asciiTheme="minorHAnsi" w:eastAsiaTheme="minorEastAsia" w:hAnsiTheme="minorHAnsi" w:cstheme="minorBidi"/>
          <w:color w:val="FF0000"/>
        </w:rPr>
        <w:t>CCC will not provide an individual Life claim listing.</w:t>
      </w:r>
    </w:p>
    <w:p w14:paraId="7A69558F" w14:textId="77777777" w:rsidR="00660C8F" w:rsidRPr="00500FD6" w:rsidRDefault="00660C8F" w:rsidP="00660C8F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Theme="minorHAnsi" w:eastAsiaTheme="minorHAnsi" w:hAnsiTheme="minorHAnsi" w:cstheme="minorBidi"/>
        </w:rPr>
      </w:pPr>
    </w:p>
    <w:p w14:paraId="7BCD15BF" w14:textId="46233795" w:rsidR="00527947" w:rsidRPr="00871DFE" w:rsidRDefault="00527947" w:rsidP="00527947">
      <w:pPr>
        <w:widowControl/>
        <w:autoSpaceDE/>
        <w:autoSpaceDN/>
        <w:adjustRightInd/>
        <w:spacing w:after="160" w:line="259" w:lineRule="auto"/>
        <w:ind w:left="720" w:hanging="720"/>
        <w:contextualSpacing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Q</w:t>
      </w:r>
      <w:r w:rsidR="004625B8">
        <w:rPr>
          <w:rFonts w:asciiTheme="minorHAnsi" w:eastAsiaTheme="minorHAnsi" w:hAnsiTheme="minorHAnsi" w:cstheme="minorBidi"/>
        </w:rPr>
        <w:t>7.</w:t>
      </w:r>
      <w:r>
        <w:rPr>
          <w:rFonts w:asciiTheme="minorHAnsi" w:eastAsiaTheme="minorHAnsi" w:hAnsiTheme="minorHAnsi" w:cstheme="minorBidi"/>
        </w:rPr>
        <w:tab/>
      </w:r>
      <w:r w:rsidR="00FA3D60">
        <w:rPr>
          <w:rFonts w:asciiTheme="minorHAnsi" w:eastAsiaTheme="minorHAnsi" w:hAnsiTheme="minorHAnsi" w:cstheme="minorBidi"/>
        </w:rPr>
        <w:t xml:space="preserve">Can CCC provide five years of LTD experience (paid premium, paid claims in period of </w:t>
      </w:r>
      <w:proofErr w:type="spellStart"/>
      <w:r w:rsidR="00FA3D60">
        <w:rPr>
          <w:rFonts w:asciiTheme="minorHAnsi" w:eastAsiaTheme="minorHAnsi" w:hAnsiTheme="minorHAnsi" w:cstheme="minorBidi"/>
        </w:rPr>
        <w:t>incurral</w:t>
      </w:r>
      <w:proofErr w:type="spellEnd"/>
      <w:r w:rsidR="00FA3D60">
        <w:rPr>
          <w:rFonts w:asciiTheme="minorHAnsi" w:eastAsiaTheme="minorHAnsi" w:hAnsiTheme="minorHAnsi" w:cstheme="minorBidi"/>
        </w:rPr>
        <w:t>, enrolled lives/volume, rate history and plan change history)?</w:t>
      </w:r>
    </w:p>
    <w:p w14:paraId="35A88CCC" w14:textId="32089236" w:rsidR="00173F19" w:rsidRPr="00D3712D" w:rsidRDefault="00871DFE" w:rsidP="00D3712D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Theme="minorHAnsi" w:eastAsiaTheme="minorEastAsia" w:hAnsiTheme="minorHAnsi" w:cstheme="minorBidi"/>
          <w:color w:val="FF0000"/>
        </w:rPr>
      </w:pPr>
      <w:r w:rsidRPr="29E5EF2A">
        <w:rPr>
          <w:rFonts w:asciiTheme="minorHAnsi" w:eastAsiaTheme="minorEastAsia" w:hAnsiTheme="minorHAnsi" w:cstheme="minorBidi"/>
          <w:color w:val="FF0000"/>
        </w:rPr>
        <w:t xml:space="preserve">Response: </w:t>
      </w:r>
      <w:r w:rsidR="00D3712D">
        <w:rPr>
          <w:rFonts w:asciiTheme="minorHAnsi" w:eastAsiaTheme="minorEastAsia" w:hAnsiTheme="minorHAnsi" w:cstheme="minorBidi"/>
          <w:color w:val="FF0000"/>
        </w:rPr>
        <w:t>CCC will not provide five years of LTD experience.</w:t>
      </w:r>
      <w:r w:rsidR="00D3712D">
        <w:rPr>
          <w:rFonts w:ascii="Calibri" w:hAnsi="Calibri" w:cs="Calibri"/>
          <w:color w:val="FF0000"/>
        </w:rPr>
        <w:t xml:space="preserve"> </w:t>
      </w:r>
    </w:p>
    <w:p w14:paraId="38E8D687" w14:textId="7FBCEDFE" w:rsidR="00353580" w:rsidRDefault="00353580" w:rsidP="00CE7EF9">
      <w:pPr>
        <w:widowControl/>
        <w:autoSpaceDE/>
        <w:autoSpaceDN/>
        <w:adjustRightInd/>
        <w:spacing w:after="160" w:line="259" w:lineRule="auto"/>
        <w:contextualSpacing/>
        <w:rPr>
          <w:rFonts w:ascii="Calibri" w:hAnsi="Calibri" w:cs="Calibri"/>
          <w:color w:val="FF0000"/>
        </w:rPr>
      </w:pPr>
    </w:p>
    <w:p w14:paraId="0E0320CA" w14:textId="2917C015" w:rsidR="00353580" w:rsidRDefault="00353580" w:rsidP="00CE7EF9">
      <w:pPr>
        <w:widowControl/>
        <w:autoSpaceDE/>
        <w:autoSpaceDN/>
        <w:adjustRightInd/>
        <w:spacing w:after="16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D3712D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>Will CCC provide LTD open/closed claim list that includes the following:</w:t>
      </w:r>
    </w:p>
    <w:p w14:paraId="55871AFC" w14:textId="1067963B" w:rsidR="00353580" w:rsidRDefault="00353580" w:rsidP="00353580">
      <w:pPr>
        <w:pStyle w:val="ListParagraph"/>
        <w:numPr>
          <w:ilvl w:val="0"/>
          <w:numId w:val="33"/>
        </w:numPr>
        <w:spacing w:after="160" w:line="259" w:lineRule="auto"/>
        <w:rPr>
          <w:rFonts w:cs="Calibri"/>
        </w:rPr>
      </w:pPr>
      <w:r>
        <w:rPr>
          <w:rFonts w:cs="Calibri"/>
        </w:rPr>
        <w:t>Date of disability</w:t>
      </w:r>
    </w:p>
    <w:p w14:paraId="70FB1F03" w14:textId="4902C1B4" w:rsidR="00353580" w:rsidRDefault="00353580" w:rsidP="00353580">
      <w:pPr>
        <w:pStyle w:val="ListParagraph"/>
        <w:numPr>
          <w:ilvl w:val="0"/>
          <w:numId w:val="33"/>
        </w:numPr>
        <w:spacing w:after="160" w:line="259" w:lineRule="auto"/>
        <w:rPr>
          <w:rFonts w:cs="Calibri"/>
        </w:rPr>
      </w:pPr>
      <w:r>
        <w:rPr>
          <w:rFonts w:cs="Calibri"/>
        </w:rPr>
        <w:t>Date of birth</w:t>
      </w:r>
    </w:p>
    <w:p w14:paraId="09CDF913" w14:textId="7682A92F" w:rsidR="00353580" w:rsidRDefault="00353580" w:rsidP="00353580">
      <w:pPr>
        <w:pStyle w:val="ListParagraph"/>
        <w:numPr>
          <w:ilvl w:val="0"/>
          <w:numId w:val="33"/>
        </w:numPr>
        <w:spacing w:after="160" w:line="259" w:lineRule="auto"/>
        <w:rPr>
          <w:rFonts w:cs="Calibri"/>
        </w:rPr>
      </w:pPr>
      <w:r>
        <w:rPr>
          <w:rFonts w:cs="Calibri"/>
        </w:rPr>
        <w:t>Gross/net benefit</w:t>
      </w:r>
    </w:p>
    <w:p w14:paraId="0DA15887" w14:textId="4B819DA2" w:rsidR="00353580" w:rsidRDefault="00353580" w:rsidP="00353580">
      <w:pPr>
        <w:pStyle w:val="ListParagraph"/>
        <w:numPr>
          <w:ilvl w:val="0"/>
          <w:numId w:val="33"/>
        </w:numPr>
        <w:spacing w:after="160" w:line="259" w:lineRule="auto"/>
        <w:rPr>
          <w:rFonts w:cs="Calibri"/>
        </w:rPr>
      </w:pPr>
      <w:r>
        <w:rPr>
          <w:rFonts w:cs="Calibri"/>
        </w:rPr>
        <w:t>Paid-to-date on open/closed claims</w:t>
      </w:r>
    </w:p>
    <w:p w14:paraId="037D2AF6" w14:textId="477C0CA2" w:rsidR="00353580" w:rsidRDefault="00353580" w:rsidP="00353580">
      <w:pPr>
        <w:pStyle w:val="ListParagraph"/>
        <w:numPr>
          <w:ilvl w:val="0"/>
          <w:numId w:val="33"/>
        </w:numPr>
        <w:spacing w:after="160" w:line="259" w:lineRule="auto"/>
        <w:rPr>
          <w:rFonts w:cs="Calibri"/>
        </w:rPr>
      </w:pPr>
      <w:r>
        <w:rPr>
          <w:rFonts w:cs="Calibri"/>
        </w:rPr>
        <w:t>Reserves on open claims</w:t>
      </w:r>
    </w:p>
    <w:p w14:paraId="7CFD8993" w14:textId="634B1786" w:rsidR="0013621C" w:rsidRDefault="0013621C" w:rsidP="29E5EF2A">
      <w:pPr>
        <w:spacing w:after="160" w:line="259" w:lineRule="auto"/>
        <w:rPr>
          <w:rFonts w:asciiTheme="minorHAnsi" w:hAnsiTheme="minorHAnsi" w:cstheme="minorBidi"/>
          <w:color w:val="C00000"/>
        </w:rPr>
      </w:pPr>
      <w:r>
        <w:rPr>
          <w:rFonts w:cs="Calibr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4387740F" w:rsidRPr="29E5EF2A">
        <w:rPr>
          <w:rFonts w:asciiTheme="minorHAnsi" w:hAnsiTheme="minorHAnsi" w:cstheme="minorBidi"/>
        </w:rPr>
        <w:t xml:space="preserve">  </w:t>
      </w:r>
      <w:r w:rsidR="4387740F" w:rsidRPr="00D3712D">
        <w:rPr>
          <w:rFonts w:asciiTheme="minorHAnsi" w:hAnsiTheme="minorHAnsi" w:cstheme="minorBidi"/>
          <w:color w:val="FF0000"/>
        </w:rPr>
        <w:t xml:space="preserve">Data provided in </w:t>
      </w:r>
      <w:r w:rsidR="00416865" w:rsidRPr="00416865">
        <w:rPr>
          <w:rFonts w:asciiTheme="minorHAnsi" w:hAnsiTheme="minorHAnsi" w:cstheme="minorBidi"/>
          <w:color w:val="FF0000"/>
        </w:rPr>
        <w:t xml:space="preserve">the link ‘Bid Listing for SN2007’ located in </w:t>
      </w:r>
      <w:hyperlink r:id="rId15" w:history="1">
        <w:r w:rsidR="4387740F" w:rsidRPr="0001543D">
          <w:rPr>
            <w:rStyle w:val="Hyperlink"/>
            <w:rFonts w:asciiTheme="minorHAnsi" w:hAnsiTheme="minorHAnsi" w:cstheme="minorBidi"/>
          </w:rPr>
          <w:t>SN</w:t>
        </w:r>
        <w:r w:rsidR="4B48B198" w:rsidRPr="0001543D">
          <w:rPr>
            <w:rStyle w:val="Hyperlink"/>
            <w:rFonts w:asciiTheme="minorHAnsi" w:hAnsiTheme="minorHAnsi" w:cstheme="minorBidi"/>
          </w:rPr>
          <w:t>2</w:t>
        </w:r>
        <w:r w:rsidR="4387740F" w:rsidRPr="0001543D">
          <w:rPr>
            <w:rStyle w:val="Hyperlink"/>
            <w:rFonts w:asciiTheme="minorHAnsi" w:hAnsiTheme="minorHAnsi" w:cstheme="minorBidi"/>
          </w:rPr>
          <w:t>007 Addendum #1</w:t>
        </w:r>
      </w:hyperlink>
      <w:r w:rsidR="4387740F" w:rsidRPr="00D3712D">
        <w:rPr>
          <w:rFonts w:asciiTheme="minorHAnsi" w:hAnsiTheme="minorHAnsi" w:cstheme="minorBidi"/>
          <w:color w:val="FF0000"/>
        </w:rPr>
        <w:t xml:space="preserve"> is only </w:t>
      </w:r>
      <w:r w:rsidR="00416865">
        <w:rPr>
          <w:rFonts w:asciiTheme="minorHAnsi" w:hAnsiTheme="minorHAnsi" w:cstheme="minorBidi"/>
          <w:color w:val="FF0000"/>
        </w:rPr>
        <w:tab/>
      </w:r>
      <w:r w:rsidR="4387740F" w:rsidRPr="00D3712D">
        <w:rPr>
          <w:rFonts w:asciiTheme="minorHAnsi" w:hAnsiTheme="minorHAnsi" w:cstheme="minorBidi"/>
          <w:color w:val="FF0000"/>
        </w:rPr>
        <w:t>data that will be provided.</w:t>
      </w:r>
    </w:p>
    <w:p w14:paraId="2D687F3C" w14:textId="77777777" w:rsidR="0013621C" w:rsidRPr="0013621C" w:rsidRDefault="0013621C" w:rsidP="0013621C">
      <w:pPr>
        <w:spacing w:after="160" w:line="259" w:lineRule="auto"/>
        <w:rPr>
          <w:rFonts w:asciiTheme="minorHAnsi" w:hAnsiTheme="minorHAnsi" w:cstheme="minorHAnsi"/>
          <w:color w:val="C00000"/>
        </w:rPr>
      </w:pPr>
    </w:p>
    <w:p w14:paraId="114160F8" w14:textId="787C71D6" w:rsidR="00353580" w:rsidRDefault="00353580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D3712D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Will CCC provide three years of STD experience (paid premium, paid claims and enrolled lives/volume)?</w:t>
      </w:r>
    </w:p>
    <w:p w14:paraId="58D7F9BA" w14:textId="7412B6B6" w:rsidR="00353580" w:rsidRPr="0013621C" w:rsidRDefault="00353580" w:rsidP="29E5EF2A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0DC837E0" w:rsidRPr="29E5EF2A">
        <w:rPr>
          <w:rFonts w:asciiTheme="minorHAnsi" w:hAnsiTheme="minorHAnsi" w:cstheme="minorBidi"/>
          <w:color w:val="C00000"/>
        </w:rPr>
        <w:t xml:space="preserve">  </w:t>
      </w:r>
      <w:r w:rsidR="0DC837E0" w:rsidRPr="00D3712D">
        <w:rPr>
          <w:rFonts w:asciiTheme="minorHAnsi" w:hAnsiTheme="minorHAnsi" w:cstheme="minorBidi"/>
          <w:color w:val="FF0000"/>
        </w:rPr>
        <w:t xml:space="preserve">Data provided in </w:t>
      </w:r>
      <w:r w:rsidR="00416865" w:rsidRPr="00416865">
        <w:rPr>
          <w:rFonts w:asciiTheme="minorHAnsi" w:hAnsiTheme="minorHAnsi" w:cstheme="minorBidi"/>
          <w:color w:val="FF0000"/>
        </w:rPr>
        <w:t xml:space="preserve">the link ‘Bid Listing for SN2007’ located </w:t>
      </w:r>
      <w:r w:rsidR="00416865">
        <w:rPr>
          <w:rFonts w:asciiTheme="minorHAnsi" w:hAnsiTheme="minorHAnsi" w:cstheme="minorBidi"/>
          <w:color w:val="FF0000"/>
        </w:rPr>
        <w:t xml:space="preserve">in </w:t>
      </w:r>
      <w:hyperlink r:id="rId16" w:history="1">
        <w:r w:rsidR="0DC837E0" w:rsidRPr="0001543D">
          <w:rPr>
            <w:rStyle w:val="Hyperlink"/>
            <w:rFonts w:asciiTheme="minorHAnsi" w:hAnsiTheme="minorHAnsi" w:cstheme="minorBidi"/>
          </w:rPr>
          <w:t>S</w:t>
        </w:r>
        <w:r w:rsidR="2AEF3D01" w:rsidRPr="0001543D">
          <w:rPr>
            <w:rStyle w:val="Hyperlink"/>
            <w:rFonts w:asciiTheme="minorHAnsi" w:hAnsiTheme="minorHAnsi" w:cstheme="minorBidi"/>
          </w:rPr>
          <w:t>N2007</w:t>
        </w:r>
        <w:r w:rsidR="745D7999" w:rsidRPr="0001543D">
          <w:rPr>
            <w:rStyle w:val="Hyperlink"/>
            <w:rFonts w:asciiTheme="minorHAnsi" w:hAnsiTheme="minorHAnsi" w:cstheme="minorBidi"/>
          </w:rPr>
          <w:t xml:space="preserve"> Addendum #1</w:t>
        </w:r>
      </w:hyperlink>
      <w:r w:rsidR="745D7999" w:rsidRPr="00D3712D">
        <w:rPr>
          <w:rFonts w:asciiTheme="minorHAnsi" w:hAnsiTheme="minorHAnsi" w:cstheme="minorBidi"/>
          <w:color w:val="FF0000"/>
        </w:rPr>
        <w:t xml:space="preserve"> is only </w:t>
      </w:r>
      <w:r w:rsidR="00416865">
        <w:rPr>
          <w:rFonts w:asciiTheme="minorHAnsi" w:hAnsiTheme="minorHAnsi" w:cstheme="minorBidi"/>
          <w:color w:val="FF0000"/>
        </w:rPr>
        <w:tab/>
      </w:r>
      <w:r w:rsidR="745D7999" w:rsidRPr="00D3712D">
        <w:rPr>
          <w:rFonts w:asciiTheme="minorHAnsi" w:hAnsiTheme="minorHAnsi" w:cstheme="minorBidi"/>
          <w:color w:val="FF0000"/>
        </w:rPr>
        <w:t>data that will be provided.</w:t>
      </w:r>
    </w:p>
    <w:p w14:paraId="3098AE50" w14:textId="1F3637E3" w:rsidR="00353580" w:rsidRDefault="00353580" w:rsidP="00353580">
      <w:pPr>
        <w:spacing w:line="259" w:lineRule="auto"/>
        <w:rPr>
          <w:rFonts w:asciiTheme="minorHAnsi" w:hAnsiTheme="minorHAnsi" w:cstheme="minorHAnsi"/>
          <w:color w:val="C00000"/>
        </w:rPr>
      </w:pPr>
    </w:p>
    <w:p w14:paraId="7E0AAF91" w14:textId="466A1498" w:rsidR="00353580" w:rsidRDefault="00353580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Q1</w:t>
      </w:r>
      <w:r w:rsidR="00D3712D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9B3B11">
        <w:rPr>
          <w:rFonts w:asciiTheme="minorHAnsi" w:hAnsiTheme="minorHAnsi" w:cstheme="minorHAnsi"/>
        </w:rPr>
        <w:t xml:space="preserve">Can you confirm if the group participates in Illinois’ state PERS/STRS plan?  Does it participate in Social </w:t>
      </w:r>
      <w:r w:rsidR="009B3B11">
        <w:rPr>
          <w:rFonts w:asciiTheme="minorHAnsi" w:hAnsiTheme="minorHAnsi" w:cstheme="minorHAnsi"/>
        </w:rPr>
        <w:tab/>
        <w:t>Security?</w:t>
      </w:r>
    </w:p>
    <w:p w14:paraId="49510D4F" w14:textId="6D78B86E" w:rsidR="009B3B11" w:rsidRPr="00D3712D" w:rsidRDefault="009B3B11" w:rsidP="29E5EF2A">
      <w:pPr>
        <w:spacing w:line="259" w:lineRule="auto"/>
        <w:rPr>
          <w:rFonts w:asciiTheme="minorHAnsi" w:hAnsiTheme="minorHAnsi" w:cstheme="minorBidi"/>
          <w:color w:val="FF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5128DB36" w:rsidRPr="29E5EF2A">
        <w:rPr>
          <w:rFonts w:asciiTheme="minorHAnsi" w:hAnsiTheme="minorHAnsi" w:cstheme="minorBidi"/>
          <w:color w:val="C00000"/>
        </w:rPr>
        <w:t xml:space="preserve">  </w:t>
      </w:r>
      <w:r w:rsidR="5128DB36" w:rsidRPr="00D3712D">
        <w:rPr>
          <w:rFonts w:asciiTheme="minorHAnsi" w:hAnsiTheme="minorHAnsi" w:cstheme="minorBidi"/>
          <w:color w:val="FF0000"/>
        </w:rPr>
        <w:t xml:space="preserve">Group does not participate in </w:t>
      </w:r>
      <w:r w:rsidR="00D3712D" w:rsidRPr="00D3712D">
        <w:rPr>
          <w:rFonts w:asciiTheme="minorHAnsi" w:hAnsiTheme="minorHAnsi" w:cstheme="minorBidi"/>
          <w:color w:val="FF0000"/>
        </w:rPr>
        <w:t>Illinois’</w:t>
      </w:r>
      <w:r w:rsidR="5128DB36" w:rsidRPr="00D3712D">
        <w:rPr>
          <w:rFonts w:asciiTheme="minorHAnsi" w:hAnsiTheme="minorHAnsi" w:cstheme="minorBidi"/>
          <w:color w:val="FF0000"/>
        </w:rPr>
        <w:t xml:space="preserve"> state ERS/STRS plan nor does it </w:t>
      </w:r>
      <w:r w:rsidR="00D93C63" w:rsidRPr="00D3712D">
        <w:rPr>
          <w:rFonts w:asciiTheme="minorHAnsi" w:hAnsiTheme="minorHAnsi" w:cstheme="minorBidi"/>
          <w:color w:val="FF0000"/>
        </w:rPr>
        <w:t>participate</w:t>
      </w:r>
      <w:r w:rsidR="5128DB36" w:rsidRPr="00D3712D">
        <w:rPr>
          <w:rFonts w:asciiTheme="minorHAnsi" w:hAnsiTheme="minorHAnsi" w:cstheme="minorBidi"/>
          <w:color w:val="FF0000"/>
        </w:rPr>
        <w:t xml:space="preserve"> in Social </w:t>
      </w:r>
      <w:r w:rsidR="00D3712D">
        <w:rPr>
          <w:rFonts w:asciiTheme="minorHAnsi" w:hAnsiTheme="minorHAnsi" w:cstheme="minorBidi"/>
          <w:color w:val="FF0000"/>
        </w:rPr>
        <w:tab/>
      </w:r>
      <w:r w:rsidR="5128DB36" w:rsidRPr="00D3712D">
        <w:rPr>
          <w:rFonts w:asciiTheme="minorHAnsi" w:hAnsiTheme="minorHAnsi" w:cstheme="minorBidi"/>
          <w:color w:val="FF0000"/>
        </w:rPr>
        <w:t>Se</w:t>
      </w:r>
      <w:r w:rsidR="79B01CB0" w:rsidRPr="00D3712D">
        <w:rPr>
          <w:rFonts w:asciiTheme="minorHAnsi" w:hAnsiTheme="minorHAnsi" w:cstheme="minorBidi"/>
          <w:color w:val="FF0000"/>
        </w:rPr>
        <w:t xml:space="preserve">curity.  Group participates in State Universities Retirement System </w:t>
      </w:r>
      <w:r w:rsidR="00D3712D">
        <w:rPr>
          <w:rFonts w:asciiTheme="minorHAnsi" w:hAnsiTheme="minorHAnsi" w:cstheme="minorBidi"/>
          <w:color w:val="FF0000"/>
        </w:rPr>
        <w:t xml:space="preserve">(SURS) </w:t>
      </w:r>
      <w:r w:rsidR="79B01CB0" w:rsidRPr="00D3712D">
        <w:rPr>
          <w:rFonts w:asciiTheme="minorHAnsi" w:hAnsiTheme="minorHAnsi" w:cstheme="minorBidi"/>
          <w:color w:val="FF0000"/>
        </w:rPr>
        <w:t>plan</w:t>
      </w:r>
      <w:r w:rsidR="48C998FF" w:rsidRPr="00D3712D">
        <w:rPr>
          <w:rFonts w:asciiTheme="minorHAnsi" w:hAnsiTheme="minorHAnsi" w:cstheme="minorBidi"/>
          <w:color w:val="FF0000"/>
        </w:rPr>
        <w:t>.</w:t>
      </w:r>
    </w:p>
    <w:p w14:paraId="21407C4B" w14:textId="35B81D96" w:rsidR="009B3B11" w:rsidRPr="0013621C" w:rsidRDefault="009B3B11" w:rsidP="00353580">
      <w:pPr>
        <w:spacing w:line="259" w:lineRule="auto"/>
        <w:rPr>
          <w:rFonts w:asciiTheme="minorHAnsi" w:hAnsiTheme="minorHAnsi" w:cstheme="minorHAnsi"/>
          <w:color w:val="C00000"/>
        </w:rPr>
      </w:pPr>
    </w:p>
    <w:p w14:paraId="7353D589" w14:textId="786D1828" w:rsidR="009B3B11" w:rsidRDefault="009B3B11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Q1</w:t>
      </w:r>
      <w:r w:rsidR="00D3712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Can you confirm that proposed rates shout be net of commission?</w:t>
      </w:r>
    </w:p>
    <w:p w14:paraId="773FBA89" w14:textId="6EAEDDBA" w:rsidR="009B3B11" w:rsidRPr="0013621C" w:rsidRDefault="009B3B11" w:rsidP="29E5EF2A">
      <w:pPr>
        <w:spacing w:line="259" w:lineRule="auto"/>
        <w:rPr>
          <w:rFonts w:asciiTheme="minorHAnsi" w:hAnsiTheme="minorHAnsi" w:cstheme="minorBidi"/>
          <w:color w:val="C0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0C25651F" w:rsidRPr="29E5EF2A">
        <w:rPr>
          <w:rFonts w:asciiTheme="minorHAnsi" w:hAnsiTheme="minorHAnsi" w:cstheme="minorBidi"/>
          <w:color w:val="C00000"/>
        </w:rPr>
        <w:t xml:space="preserve"> </w:t>
      </w:r>
      <w:r w:rsidR="28280840" w:rsidRPr="00D3712D">
        <w:rPr>
          <w:rFonts w:asciiTheme="minorHAnsi" w:hAnsiTheme="minorHAnsi" w:cstheme="minorBidi"/>
          <w:color w:val="FF0000"/>
        </w:rPr>
        <w:t>Confirmed.</w:t>
      </w:r>
    </w:p>
    <w:p w14:paraId="428DA706" w14:textId="65DF4372" w:rsidR="009B3B11" w:rsidRDefault="009B3B11" w:rsidP="00353580">
      <w:pPr>
        <w:spacing w:line="259" w:lineRule="auto"/>
        <w:rPr>
          <w:rFonts w:asciiTheme="minorHAnsi" w:hAnsiTheme="minorHAnsi" w:cstheme="minorHAnsi"/>
        </w:rPr>
      </w:pPr>
    </w:p>
    <w:p w14:paraId="412B49B3" w14:textId="5BC42A13" w:rsidR="009B3B11" w:rsidRDefault="009B3B11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Q1</w:t>
      </w:r>
      <w:r w:rsidR="00D3712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Does active Local #1708 have a Basic Life maximum of $80,000 and then an additional $5,000?  Is this </w:t>
      </w:r>
      <w:r>
        <w:rPr>
          <w:rFonts w:asciiTheme="minorHAnsi" w:hAnsiTheme="minorHAnsi" w:cstheme="minorHAnsi"/>
        </w:rPr>
        <w:tab/>
        <w:t>all employer paid?  Please explain the separate maximums for this class.</w:t>
      </w:r>
    </w:p>
    <w:p w14:paraId="722D2534" w14:textId="3658964C" w:rsidR="0013621C" w:rsidRPr="00D3712D" w:rsidRDefault="0013621C" w:rsidP="29E5EF2A">
      <w:pPr>
        <w:spacing w:line="259" w:lineRule="auto"/>
        <w:rPr>
          <w:rFonts w:asciiTheme="minorHAnsi" w:hAnsiTheme="minorHAnsi" w:cstheme="minorBidi"/>
          <w:color w:val="FF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3E8810FE" w:rsidRPr="29E5EF2A">
        <w:rPr>
          <w:rFonts w:asciiTheme="minorHAnsi" w:hAnsiTheme="minorHAnsi" w:cstheme="minorBidi"/>
          <w:color w:val="C00000"/>
        </w:rPr>
        <w:t xml:space="preserve">  </w:t>
      </w:r>
      <w:r w:rsidR="3E8810FE" w:rsidRPr="00D3712D">
        <w:rPr>
          <w:rFonts w:asciiTheme="minorHAnsi" w:hAnsiTheme="minorHAnsi" w:cstheme="minorBidi"/>
          <w:color w:val="FF0000"/>
        </w:rPr>
        <w:t xml:space="preserve">Local 1708 has Basic Life maximum of $80,000 and then an additional $5,000 which is all </w:t>
      </w:r>
      <w:r w:rsidR="00D3712D">
        <w:rPr>
          <w:rFonts w:asciiTheme="minorHAnsi" w:hAnsiTheme="minorHAnsi" w:cstheme="minorBidi"/>
          <w:color w:val="FF0000"/>
        </w:rPr>
        <w:tab/>
      </w:r>
      <w:r w:rsidR="3E8810FE" w:rsidRPr="00D3712D">
        <w:rPr>
          <w:rFonts w:asciiTheme="minorHAnsi" w:hAnsiTheme="minorHAnsi" w:cstheme="minorBidi"/>
          <w:color w:val="FF0000"/>
        </w:rPr>
        <w:t xml:space="preserve">employer paid.  </w:t>
      </w:r>
      <w:r w:rsidR="015C193C" w:rsidRPr="00D3712D">
        <w:rPr>
          <w:rFonts w:asciiTheme="minorHAnsi" w:hAnsiTheme="minorHAnsi" w:cstheme="minorBidi"/>
          <w:color w:val="FF0000"/>
        </w:rPr>
        <w:t xml:space="preserve">The separate maximums are based on language in the Collective Bargaining </w:t>
      </w:r>
      <w:r w:rsidR="00D3712D">
        <w:rPr>
          <w:rFonts w:asciiTheme="minorHAnsi" w:hAnsiTheme="minorHAnsi" w:cstheme="minorBidi"/>
          <w:color w:val="FF0000"/>
        </w:rPr>
        <w:tab/>
      </w:r>
      <w:r w:rsidR="015C193C" w:rsidRPr="00D3712D">
        <w:rPr>
          <w:rFonts w:asciiTheme="minorHAnsi" w:hAnsiTheme="minorHAnsi" w:cstheme="minorBidi"/>
          <w:color w:val="FF0000"/>
        </w:rPr>
        <w:t>Agreement.</w:t>
      </w:r>
    </w:p>
    <w:p w14:paraId="4FB04A3E" w14:textId="037764A7" w:rsidR="009B3B11" w:rsidRDefault="009B3B11" w:rsidP="00353580">
      <w:pPr>
        <w:spacing w:line="259" w:lineRule="auto"/>
        <w:rPr>
          <w:rFonts w:asciiTheme="minorHAnsi" w:hAnsiTheme="minorHAnsi" w:cstheme="minorHAnsi"/>
        </w:rPr>
      </w:pPr>
    </w:p>
    <w:p w14:paraId="5B504A8A" w14:textId="6C6BC38D" w:rsidR="009B3B11" w:rsidRDefault="009B3B11" w:rsidP="29E5EF2A">
      <w:pPr>
        <w:spacing w:line="259" w:lineRule="auto"/>
        <w:rPr>
          <w:rFonts w:asciiTheme="minorHAnsi" w:hAnsiTheme="minorHAnsi" w:cstheme="minorBidi"/>
        </w:rPr>
      </w:pPr>
      <w:r w:rsidRPr="29E5EF2A">
        <w:rPr>
          <w:rFonts w:asciiTheme="minorHAnsi" w:hAnsiTheme="minorHAnsi" w:cstheme="minorBidi"/>
        </w:rPr>
        <w:t>Q1</w:t>
      </w:r>
      <w:r w:rsidR="00D3712D">
        <w:rPr>
          <w:rFonts w:asciiTheme="minorHAnsi" w:hAnsiTheme="minorHAnsi" w:cstheme="minorBidi"/>
        </w:rPr>
        <w:t>3</w:t>
      </w:r>
      <w:r w:rsidRPr="29E5EF2A">
        <w:rPr>
          <w:rFonts w:asciiTheme="minorHAnsi" w:hAnsiTheme="minorHAnsi" w:cstheme="minorBidi"/>
        </w:rPr>
        <w:t>.</w:t>
      </w:r>
      <w:r>
        <w:tab/>
      </w:r>
      <w:r w:rsidRPr="29E5EF2A">
        <w:rPr>
          <w:rFonts w:asciiTheme="minorHAnsi" w:hAnsiTheme="minorHAnsi" w:cstheme="minorBidi"/>
        </w:rPr>
        <w:t xml:space="preserve">Is Local #1708 the only class that has employer-paid AD&amp;D coverage?  Is Local #1708 the only class that </w:t>
      </w:r>
      <w:r>
        <w:tab/>
      </w:r>
      <w:r w:rsidRPr="29E5EF2A">
        <w:rPr>
          <w:rFonts w:asciiTheme="minorHAnsi" w:hAnsiTheme="minorHAnsi" w:cstheme="minorBidi"/>
        </w:rPr>
        <w:t>has employer-paid STD coverage?</w:t>
      </w:r>
    </w:p>
    <w:p w14:paraId="3C489071" w14:textId="57BE10B8" w:rsidR="00190644" w:rsidRPr="0013621C" w:rsidRDefault="00190644" w:rsidP="29E5EF2A">
      <w:pPr>
        <w:spacing w:line="259" w:lineRule="auto"/>
        <w:rPr>
          <w:rFonts w:asciiTheme="minorHAnsi" w:hAnsiTheme="minorHAnsi" w:cstheme="minorBidi"/>
          <w:color w:val="C0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</w:t>
      </w:r>
      <w:r w:rsidRPr="00D3712D">
        <w:rPr>
          <w:rFonts w:asciiTheme="minorHAnsi" w:hAnsiTheme="minorHAnsi" w:cstheme="minorBidi"/>
          <w:color w:val="FF0000"/>
        </w:rPr>
        <w:t>:</w:t>
      </w:r>
      <w:r w:rsidR="12E050E5" w:rsidRPr="00D3712D">
        <w:rPr>
          <w:rFonts w:asciiTheme="minorHAnsi" w:hAnsiTheme="minorHAnsi" w:cstheme="minorBidi"/>
          <w:color w:val="FF0000"/>
        </w:rPr>
        <w:t xml:space="preserve">  </w:t>
      </w:r>
      <w:r w:rsidR="00D3712D" w:rsidRPr="00D3712D">
        <w:rPr>
          <w:rFonts w:asciiTheme="minorHAnsi" w:hAnsiTheme="minorHAnsi" w:cstheme="minorBidi"/>
          <w:color w:val="FF0000"/>
        </w:rPr>
        <w:t xml:space="preserve">Local </w:t>
      </w:r>
      <w:r w:rsidR="12E050E5" w:rsidRPr="00D3712D">
        <w:rPr>
          <w:rFonts w:asciiTheme="minorHAnsi" w:hAnsiTheme="minorHAnsi" w:cstheme="minorBidi"/>
          <w:color w:val="FF0000"/>
        </w:rPr>
        <w:t xml:space="preserve">1708 is the only class that has employer-paid AD&amp;D coverage and the only class that </w:t>
      </w:r>
      <w:r w:rsidR="00D3712D">
        <w:rPr>
          <w:rFonts w:asciiTheme="minorHAnsi" w:hAnsiTheme="minorHAnsi" w:cstheme="minorBidi"/>
          <w:color w:val="FF0000"/>
        </w:rPr>
        <w:tab/>
      </w:r>
      <w:r w:rsidR="12E050E5" w:rsidRPr="00D3712D">
        <w:rPr>
          <w:rFonts w:asciiTheme="minorHAnsi" w:hAnsiTheme="minorHAnsi" w:cstheme="minorBidi"/>
          <w:color w:val="FF0000"/>
        </w:rPr>
        <w:t>has employer paid STD coverage.</w:t>
      </w:r>
    </w:p>
    <w:p w14:paraId="5EA91069" w14:textId="6FA499D3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</w:p>
    <w:p w14:paraId="18AE1BE1" w14:textId="15C9A1B2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Q1</w:t>
      </w:r>
      <w:r w:rsidR="00D3712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Are the retiree </w:t>
      </w:r>
      <w:proofErr w:type="gramStart"/>
      <w:r>
        <w:rPr>
          <w:rFonts w:asciiTheme="minorHAnsi" w:hAnsiTheme="minorHAnsi" w:cstheme="minorHAnsi"/>
        </w:rPr>
        <w:t>classes</w:t>
      </w:r>
      <w:proofErr w:type="gramEnd"/>
      <w:r>
        <w:rPr>
          <w:rFonts w:asciiTheme="minorHAnsi" w:hAnsiTheme="minorHAnsi" w:cstheme="minorHAnsi"/>
        </w:rPr>
        <w:t xml:space="preserve"> open or closed classes?  Are new retirees still being added to the plans?</w:t>
      </w:r>
    </w:p>
    <w:p w14:paraId="339F310F" w14:textId="5B0D95D0" w:rsidR="00190644" w:rsidRPr="0013621C" w:rsidRDefault="00190644" w:rsidP="29E5EF2A">
      <w:pPr>
        <w:spacing w:line="259" w:lineRule="auto"/>
        <w:rPr>
          <w:rFonts w:asciiTheme="minorHAnsi" w:hAnsiTheme="minorHAnsi" w:cstheme="minorBidi"/>
          <w:color w:val="C0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3E8DD97F" w:rsidRPr="29E5EF2A">
        <w:rPr>
          <w:rFonts w:asciiTheme="minorHAnsi" w:hAnsiTheme="minorHAnsi" w:cstheme="minorBidi"/>
          <w:color w:val="C00000"/>
        </w:rPr>
        <w:t xml:space="preserve">  </w:t>
      </w:r>
      <w:r w:rsidR="00D3712D" w:rsidRPr="00D3712D">
        <w:rPr>
          <w:rFonts w:asciiTheme="minorHAnsi" w:hAnsiTheme="minorHAnsi" w:cstheme="minorBidi"/>
          <w:color w:val="FF0000"/>
        </w:rPr>
        <w:t>Retiree classes are open;</w:t>
      </w:r>
      <w:r w:rsidR="3E8DD97F" w:rsidRPr="00D3712D">
        <w:rPr>
          <w:rFonts w:asciiTheme="minorHAnsi" w:hAnsiTheme="minorHAnsi" w:cstheme="minorBidi"/>
          <w:color w:val="FF0000"/>
        </w:rPr>
        <w:t xml:space="preserve"> new retirees are still being added to the plans.</w:t>
      </w:r>
    </w:p>
    <w:p w14:paraId="4EFDB0F8" w14:textId="66C64609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</w:p>
    <w:p w14:paraId="5F79A8E6" w14:textId="0B5BB6B6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Q1</w:t>
      </w:r>
      <w:r w:rsidR="00D3712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Can proposers submit electronic signatures instead of ink signatures in the printed copy due to the risk </w:t>
      </w:r>
      <w:r>
        <w:rPr>
          <w:rFonts w:asciiTheme="minorHAnsi" w:hAnsiTheme="minorHAnsi" w:cstheme="minorHAnsi"/>
        </w:rPr>
        <w:tab/>
        <w:t>of spreading COVID-19?</w:t>
      </w:r>
    </w:p>
    <w:p w14:paraId="1980E488" w14:textId="673709DE" w:rsidR="00190644" w:rsidRPr="00216425" w:rsidRDefault="00190644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13621C">
        <w:rPr>
          <w:rFonts w:asciiTheme="minorHAnsi" w:hAnsiTheme="minorHAnsi" w:cstheme="minorHAnsi"/>
          <w:color w:val="C00000"/>
        </w:rPr>
        <w:t>Response:</w:t>
      </w:r>
      <w:r w:rsidR="00216425">
        <w:rPr>
          <w:rFonts w:asciiTheme="minorHAnsi" w:hAnsiTheme="minorHAnsi" w:cstheme="minorHAnsi"/>
          <w:color w:val="C00000"/>
        </w:rPr>
        <w:t xml:space="preserve"> </w:t>
      </w:r>
      <w:r w:rsidR="00C22CE6" w:rsidRPr="00D3712D">
        <w:rPr>
          <w:rFonts w:asciiTheme="minorHAnsi" w:hAnsiTheme="minorHAnsi" w:cstheme="minorHAnsi"/>
          <w:color w:val="FF0000"/>
        </w:rPr>
        <w:t>Proposers shall submit ink signatures.</w:t>
      </w:r>
    </w:p>
    <w:p w14:paraId="7F2B7C89" w14:textId="6553D750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</w:p>
    <w:p w14:paraId="5C78115F" w14:textId="6CDD57AB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Q1</w:t>
      </w:r>
      <w:r w:rsidR="00D3712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Could the proposals be submitted electronically instead of via hard copy due to the risk of spreading </w:t>
      </w:r>
      <w:r>
        <w:rPr>
          <w:rFonts w:asciiTheme="minorHAnsi" w:hAnsiTheme="minorHAnsi" w:cstheme="minorHAnsi"/>
        </w:rPr>
        <w:tab/>
        <w:t>COVID-19?</w:t>
      </w:r>
    </w:p>
    <w:p w14:paraId="4FD37F46" w14:textId="7EAC4F3E" w:rsidR="00190644" w:rsidRPr="007A7856" w:rsidRDefault="00190644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13621C">
        <w:rPr>
          <w:rFonts w:asciiTheme="minorHAnsi" w:hAnsiTheme="minorHAnsi" w:cstheme="minorHAnsi"/>
          <w:color w:val="C00000"/>
        </w:rPr>
        <w:t>Response:</w:t>
      </w:r>
      <w:r w:rsidR="00125BA4">
        <w:rPr>
          <w:rFonts w:asciiTheme="minorHAnsi" w:hAnsiTheme="minorHAnsi" w:cstheme="minorHAnsi"/>
          <w:color w:val="C00000"/>
        </w:rPr>
        <w:t xml:space="preserve"> </w:t>
      </w:r>
      <w:r w:rsidR="007A7856" w:rsidRPr="00D3712D">
        <w:rPr>
          <w:rFonts w:asciiTheme="minorHAnsi" w:hAnsiTheme="minorHAnsi" w:cstheme="minorHAnsi"/>
          <w:color w:val="FF0000"/>
        </w:rPr>
        <w:t>Proposers must provide one hard copy and two USB copies.</w:t>
      </w:r>
    </w:p>
    <w:p w14:paraId="7176B5E6" w14:textId="718C643B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</w:p>
    <w:p w14:paraId="31EE1F93" w14:textId="79ED12DE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Q1</w:t>
      </w:r>
      <w:r w:rsidR="00D3712D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Would we be able to get an extension so that our underwriting team has time to work on the quote?</w:t>
      </w:r>
    </w:p>
    <w:p w14:paraId="022D348A" w14:textId="79EB1E0A" w:rsidR="00190644" w:rsidRPr="00D246E1" w:rsidRDefault="00190644" w:rsidP="00906461">
      <w:pPr>
        <w:spacing w:line="259" w:lineRule="auto"/>
        <w:ind w:left="720"/>
        <w:rPr>
          <w:rFonts w:asciiTheme="minorHAnsi" w:hAnsiTheme="minorHAnsi" w:cstheme="minorHAnsi"/>
        </w:rPr>
      </w:pPr>
      <w:r w:rsidRPr="0013621C">
        <w:rPr>
          <w:rFonts w:asciiTheme="minorHAnsi" w:hAnsiTheme="minorHAnsi" w:cstheme="minorHAnsi"/>
          <w:color w:val="C00000"/>
        </w:rPr>
        <w:t>Response:</w:t>
      </w:r>
      <w:r w:rsidR="00D246E1">
        <w:rPr>
          <w:rFonts w:asciiTheme="minorHAnsi" w:hAnsiTheme="minorHAnsi" w:cstheme="minorHAnsi"/>
          <w:color w:val="C00000"/>
        </w:rPr>
        <w:t xml:space="preserve"> </w:t>
      </w:r>
      <w:r w:rsidR="00D246E1" w:rsidRPr="00D3712D">
        <w:rPr>
          <w:rFonts w:asciiTheme="minorHAnsi" w:hAnsiTheme="minorHAnsi" w:cstheme="minorHAnsi"/>
          <w:color w:val="FF0000"/>
        </w:rPr>
        <w:t>The District is unable to provide an extension</w:t>
      </w:r>
      <w:r w:rsidR="00906461" w:rsidRPr="00D3712D">
        <w:rPr>
          <w:rFonts w:asciiTheme="minorHAnsi" w:hAnsiTheme="minorHAnsi" w:cstheme="minorHAnsi"/>
          <w:color w:val="FF0000"/>
        </w:rPr>
        <w:t xml:space="preserve"> to allow the underwriting team to work on the quote without extending the due date</w:t>
      </w:r>
      <w:r w:rsidR="00265FB5" w:rsidRPr="00D3712D">
        <w:rPr>
          <w:rFonts w:asciiTheme="minorHAnsi" w:hAnsiTheme="minorHAnsi" w:cstheme="minorHAnsi"/>
          <w:color w:val="FF0000"/>
        </w:rPr>
        <w:t xml:space="preserve"> for proposals</w:t>
      </w:r>
      <w:r w:rsidR="00906461" w:rsidRPr="00D3712D">
        <w:rPr>
          <w:rFonts w:asciiTheme="minorHAnsi" w:hAnsiTheme="minorHAnsi" w:cstheme="minorHAnsi"/>
          <w:color w:val="FF0000"/>
        </w:rPr>
        <w:t xml:space="preserve"> of August 13, 2020 </w:t>
      </w:r>
      <w:r w:rsidR="004B7DE7" w:rsidRPr="00D3712D">
        <w:rPr>
          <w:rFonts w:asciiTheme="minorHAnsi" w:hAnsiTheme="minorHAnsi" w:cstheme="minorHAnsi"/>
          <w:color w:val="FF0000"/>
        </w:rPr>
        <w:t>at 1</w:t>
      </w:r>
      <w:r w:rsidR="0001543D">
        <w:rPr>
          <w:rFonts w:asciiTheme="minorHAnsi" w:hAnsiTheme="minorHAnsi" w:cstheme="minorHAnsi"/>
          <w:color w:val="FF0000"/>
        </w:rPr>
        <w:t>2</w:t>
      </w:r>
      <w:r w:rsidR="004B7DE7" w:rsidRPr="00D3712D">
        <w:rPr>
          <w:rFonts w:asciiTheme="minorHAnsi" w:hAnsiTheme="minorHAnsi" w:cstheme="minorHAnsi"/>
          <w:color w:val="FF0000"/>
        </w:rPr>
        <w:t xml:space="preserve">:00 </w:t>
      </w:r>
      <w:r w:rsidR="0001543D">
        <w:rPr>
          <w:rFonts w:asciiTheme="minorHAnsi" w:hAnsiTheme="minorHAnsi" w:cstheme="minorHAnsi"/>
          <w:color w:val="FF0000"/>
        </w:rPr>
        <w:t>p</w:t>
      </w:r>
      <w:r w:rsidR="004B7DE7" w:rsidRPr="00D3712D">
        <w:rPr>
          <w:rFonts w:asciiTheme="minorHAnsi" w:hAnsiTheme="minorHAnsi" w:cstheme="minorHAnsi"/>
          <w:color w:val="FF0000"/>
        </w:rPr>
        <w:t>.m.</w:t>
      </w:r>
    </w:p>
    <w:p w14:paraId="383B5C0F" w14:textId="59595916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</w:p>
    <w:p w14:paraId="53BB94FB" w14:textId="576825BA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Q1</w:t>
      </w:r>
      <w:r w:rsidR="00D3712D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Does the Vendor Ethics Acknowledgement Form need to be signed in ink?</w:t>
      </w:r>
    </w:p>
    <w:p w14:paraId="086F6BC8" w14:textId="1793D7C2" w:rsidR="00190644" w:rsidRPr="0029378D" w:rsidRDefault="00190644" w:rsidP="00A91242">
      <w:pPr>
        <w:spacing w:line="259" w:lineRule="auto"/>
        <w:ind w:left="720"/>
        <w:rPr>
          <w:rFonts w:asciiTheme="minorHAnsi" w:hAnsiTheme="minorHAnsi" w:cstheme="minorHAnsi"/>
        </w:rPr>
      </w:pPr>
      <w:r w:rsidRPr="0013621C">
        <w:rPr>
          <w:rFonts w:asciiTheme="minorHAnsi" w:hAnsiTheme="minorHAnsi" w:cstheme="minorHAnsi"/>
          <w:color w:val="C00000"/>
        </w:rPr>
        <w:t>Response:</w:t>
      </w:r>
      <w:r w:rsidR="0029378D">
        <w:rPr>
          <w:rFonts w:asciiTheme="minorHAnsi" w:hAnsiTheme="minorHAnsi" w:cstheme="minorHAnsi"/>
          <w:color w:val="C00000"/>
        </w:rPr>
        <w:t xml:space="preserve"> </w:t>
      </w:r>
      <w:r w:rsidR="00265FB5" w:rsidRPr="00D3712D">
        <w:rPr>
          <w:rFonts w:asciiTheme="minorHAnsi" w:hAnsiTheme="minorHAnsi" w:cstheme="minorHAnsi"/>
          <w:color w:val="FF0000"/>
        </w:rPr>
        <w:t>Yes.</w:t>
      </w:r>
      <w:r w:rsidR="00A91242" w:rsidRPr="00D3712D">
        <w:rPr>
          <w:rFonts w:asciiTheme="minorHAnsi" w:hAnsiTheme="minorHAnsi" w:cstheme="minorHAnsi"/>
          <w:color w:val="FF0000"/>
        </w:rPr>
        <w:t xml:space="preserve"> </w:t>
      </w:r>
    </w:p>
    <w:p w14:paraId="0E502963" w14:textId="451F72C7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</w:p>
    <w:p w14:paraId="628317EE" w14:textId="0367828C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D3712D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>Will someone be available at the address listed on the RFP to receive and sign for submitted proposals?</w:t>
      </w:r>
    </w:p>
    <w:p w14:paraId="57B44E0B" w14:textId="01555396" w:rsidR="00190644" w:rsidRPr="0013621C" w:rsidRDefault="00190644" w:rsidP="00353580">
      <w:pPr>
        <w:spacing w:line="259" w:lineRule="auto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</w:rPr>
        <w:tab/>
      </w:r>
      <w:r w:rsidRPr="0013621C">
        <w:rPr>
          <w:rFonts w:asciiTheme="minorHAnsi" w:hAnsiTheme="minorHAnsi" w:cstheme="minorHAnsi"/>
          <w:color w:val="C00000"/>
        </w:rPr>
        <w:t>Response:</w:t>
      </w:r>
      <w:r w:rsidR="00D3712D">
        <w:rPr>
          <w:rFonts w:asciiTheme="minorHAnsi" w:hAnsiTheme="minorHAnsi" w:cstheme="minorHAnsi"/>
          <w:color w:val="C00000"/>
        </w:rPr>
        <w:t xml:space="preserve"> Yes; a CCC staff member will be available from approximately 8:30 a.m. to 12:00 p.m. to </w:t>
      </w:r>
      <w:r w:rsidR="00D3712D">
        <w:rPr>
          <w:rFonts w:asciiTheme="minorHAnsi" w:hAnsiTheme="minorHAnsi" w:cstheme="minorHAnsi"/>
          <w:color w:val="C00000"/>
        </w:rPr>
        <w:tab/>
        <w:t xml:space="preserve">receive and grant bid receipts to all proposers dropping off submissions to the address listed on the </w:t>
      </w:r>
      <w:r w:rsidR="00D3712D">
        <w:rPr>
          <w:rFonts w:asciiTheme="minorHAnsi" w:hAnsiTheme="minorHAnsi" w:cstheme="minorHAnsi"/>
          <w:color w:val="C00000"/>
        </w:rPr>
        <w:tab/>
        <w:t>RFP.</w:t>
      </w:r>
    </w:p>
    <w:p w14:paraId="04645FC0" w14:textId="1CF8EE59" w:rsidR="00190644" w:rsidRDefault="00190644" w:rsidP="00353580">
      <w:pPr>
        <w:spacing w:line="259" w:lineRule="auto"/>
        <w:rPr>
          <w:rFonts w:asciiTheme="minorHAnsi" w:hAnsiTheme="minorHAnsi" w:cstheme="minorHAnsi"/>
        </w:rPr>
      </w:pPr>
    </w:p>
    <w:p w14:paraId="14DC86EE" w14:textId="134103EA" w:rsidR="00190644" w:rsidRDefault="006D7B55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Q2</w:t>
      </w:r>
      <w:r w:rsidR="00D3712D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Does CCC currently use a benefits administration platform for its enrollment?  If so, can the name of </w:t>
      </w:r>
      <w:r>
        <w:rPr>
          <w:rFonts w:asciiTheme="minorHAnsi" w:hAnsiTheme="minorHAnsi" w:cstheme="minorHAnsi"/>
        </w:rPr>
        <w:tab/>
        <w:t>the vendor be released?</w:t>
      </w:r>
    </w:p>
    <w:p w14:paraId="714A9B47" w14:textId="654E64AD" w:rsidR="006D7B55" w:rsidRPr="0013621C" w:rsidRDefault="006D7B55" w:rsidP="29E5EF2A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68703805" w:rsidRPr="29E5EF2A">
        <w:rPr>
          <w:rFonts w:asciiTheme="minorHAnsi" w:hAnsiTheme="minorHAnsi" w:cstheme="minorBidi"/>
          <w:color w:val="C00000"/>
        </w:rPr>
        <w:t xml:space="preserve">  </w:t>
      </w:r>
      <w:r w:rsidR="68703805" w:rsidRPr="003B7AC2">
        <w:rPr>
          <w:rFonts w:asciiTheme="minorHAnsi" w:hAnsiTheme="minorHAnsi" w:cstheme="minorBidi"/>
          <w:color w:val="FF0000"/>
        </w:rPr>
        <w:t xml:space="preserve">CCC dos not currently use a benefits administration platform. Benefits are administered </w:t>
      </w:r>
      <w:r w:rsidR="003B7AC2">
        <w:rPr>
          <w:rFonts w:asciiTheme="minorHAnsi" w:hAnsiTheme="minorHAnsi" w:cstheme="minorBidi"/>
          <w:color w:val="FF0000"/>
        </w:rPr>
        <w:tab/>
      </w:r>
      <w:r w:rsidR="68703805" w:rsidRPr="003B7AC2">
        <w:rPr>
          <w:rFonts w:asciiTheme="minorHAnsi" w:hAnsiTheme="minorHAnsi" w:cstheme="minorBidi"/>
          <w:color w:val="FF0000"/>
        </w:rPr>
        <w:t>though PeopleSo</w:t>
      </w:r>
      <w:r w:rsidR="13074E02" w:rsidRPr="003B7AC2">
        <w:rPr>
          <w:rFonts w:asciiTheme="minorHAnsi" w:hAnsiTheme="minorHAnsi" w:cstheme="minorBidi"/>
          <w:color w:val="FF0000"/>
        </w:rPr>
        <w:t>ft.</w:t>
      </w:r>
      <w:r w:rsidR="68703805" w:rsidRPr="003B7AC2">
        <w:rPr>
          <w:rFonts w:asciiTheme="minorHAnsi" w:hAnsiTheme="minorHAnsi" w:cstheme="minorBidi"/>
          <w:color w:val="FF0000"/>
        </w:rPr>
        <w:t xml:space="preserve">  </w:t>
      </w:r>
    </w:p>
    <w:p w14:paraId="3282FBCE" w14:textId="0EA3746B" w:rsidR="006D7B55" w:rsidRDefault="006D7B55" w:rsidP="00353580">
      <w:pPr>
        <w:spacing w:line="259" w:lineRule="auto"/>
        <w:rPr>
          <w:rFonts w:asciiTheme="minorHAnsi" w:hAnsiTheme="minorHAnsi" w:cstheme="minorHAnsi"/>
        </w:rPr>
      </w:pPr>
    </w:p>
    <w:p w14:paraId="2FB5EB4A" w14:textId="5B1B11DC" w:rsidR="006D7B55" w:rsidRDefault="006D7B55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Q2</w:t>
      </w:r>
      <w:r w:rsidR="00D3712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C93518">
        <w:rPr>
          <w:rFonts w:asciiTheme="minorHAnsi" w:hAnsiTheme="minorHAnsi" w:cstheme="minorHAnsi"/>
        </w:rPr>
        <w:t>Please confirm whether or not premium contributions are paid with pre- or post-tax dollars.</w:t>
      </w:r>
    </w:p>
    <w:p w14:paraId="49D1C71A" w14:textId="591BCF14" w:rsidR="00C93518" w:rsidRPr="0013621C" w:rsidRDefault="00C93518" w:rsidP="29E5EF2A">
      <w:pPr>
        <w:spacing w:line="259" w:lineRule="auto"/>
        <w:rPr>
          <w:rFonts w:asciiTheme="minorHAnsi" w:hAnsiTheme="minorHAnsi" w:cstheme="minorBidi"/>
          <w:color w:val="C0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5CDFFB22" w:rsidRPr="29E5EF2A">
        <w:rPr>
          <w:rFonts w:asciiTheme="minorHAnsi" w:hAnsiTheme="minorHAnsi" w:cstheme="minorBidi"/>
          <w:color w:val="C00000"/>
        </w:rPr>
        <w:t xml:space="preserve">  </w:t>
      </w:r>
      <w:r w:rsidR="5CDFFB22" w:rsidRPr="003B7AC2">
        <w:rPr>
          <w:rFonts w:asciiTheme="minorHAnsi" w:hAnsiTheme="minorHAnsi" w:cstheme="minorBidi"/>
          <w:color w:val="FF0000"/>
        </w:rPr>
        <w:t>All employee contributions are paid with post-tax dollars.</w:t>
      </w:r>
    </w:p>
    <w:p w14:paraId="119DE382" w14:textId="08FC563C" w:rsidR="00C93518" w:rsidRDefault="00C93518" w:rsidP="00353580">
      <w:pPr>
        <w:spacing w:line="259" w:lineRule="auto"/>
        <w:rPr>
          <w:rFonts w:asciiTheme="minorHAnsi" w:hAnsiTheme="minorHAnsi" w:cstheme="minorHAnsi"/>
        </w:rPr>
      </w:pPr>
    </w:p>
    <w:p w14:paraId="5384E216" w14:textId="2155A536" w:rsidR="00C93518" w:rsidRDefault="00C93518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Q2</w:t>
      </w:r>
      <w:r w:rsidR="00D3712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13621C" w:rsidRPr="0013621C">
        <w:rPr>
          <w:rFonts w:asciiTheme="minorHAnsi" w:hAnsiTheme="minorHAnsi" w:cstheme="minorHAnsi"/>
        </w:rPr>
        <w:t xml:space="preserve">Please confirm whether the group requires the carrier to pay the FICA match for STD claimants or if the </w:t>
      </w:r>
      <w:r w:rsidR="0013621C">
        <w:rPr>
          <w:rFonts w:asciiTheme="minorHAnsi" w:hAnsiTheme="minorHAnsi" w:cstheme="minorHAnsi"/>
        </w:rPr>
        <w:tab/>
      </w:r>
      <w:r w:rsidR="0013621C" w:rsidRPr="0013621C">
        <w:rPr>
          <w:rFonts w:asciiTheme="minorHAnsi" w:hAnsiTheme="minorHAnsi" w:cstheme="minorHAnsi"/>
        </w:rPr>
        <w:t>group intends to pay the FICA match.</w:t>
      </w:r>
    </w:p>
    <w:p w14:paraId="5E30CFD8" w14:textId="003E0864" w:rsidR="0013621C" w:rsidRPr="0013621C" w:rsidRDefault="0013621C" w:rsidP="29E5EF2A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03A83400" w:rsidRPr="29E5EF2A">
        <w:rPr>
          <w:rFonts w:asciiTheme="minorHAnsi" w:hAnsiTheme="minorHAnsi" w:cstheme="minorBidi"/>
        </w:rPr>
        <w:t xml:space="preserve">  </w:t>
      </w:r>
      <w:r w:rsidR="03A83400" w:rsidRPr="003B7AC2">
        <w:rPr>
          <w:rFonts w:asciiTheme="minorHAnsi" w:hAnsiTheme="minorHAnsi" w:cstheme="minorBidi"/>
          <w:color w:val="FF0000"/>
        </w:rPr>
        <w:t>The group does not participate in FICA so there are no FICA matching contributio</w:t>
      </w:r>
      <w:r w:rsidR="7571259F" w:rsidRPr="003B7AC2">
        <w:rPr>
          <w:rFonts w:asciiTheme="minorHAnsi" w:hAnsiTheme="minorHAnsi" w:cstheme="minorBidi"/>
          <w:color w:val="FF0000"/>
        </w:rPr>
        <w:t>n</w:t>
      </w:r>
      <w:r w:rsidR="03A83400" w:rsidRPr="003B7AC2">
        <w:rPr>
          <w:rFonts w:asciiTheme="minorHAnsi" w:hAnsiTheme="minorHAnsi" w:cstheme="minorBidi"/>
          <w:color w:val="FF0000"/>
        </w:rPr>
        <w:t>s.</w:t>
      </w:r>
    </w:p>
    <w:p w14:paraId="6287068C" w14:textId="60F372AA" w:rsidR="0013621C" w:rsidRDefault="0013621C" w:rsidP="00353580">
      <w:pPr>
        <w:spacing w:line="259" w:lineRule="auto"/>
        <w:rPr>
          <w:rFonts w:asciiTheme="minorHAnsi" w:hAnsiTheme="minorHAnsi" w:cstheme="minorHAnsi"/>
        </w:rPr>
      </w:pPr>
    </w:p>
    <w:p w14:paraId="7682C563" w14:textId="5B693CB2" w:rsidR="0013621C" w:rsidRDefault="0013621C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Q2</w:t>
      </w:r>
      <w:r w:rsidR="00D3712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13621C">
        <w:rPr>
          <w:rFonts w:asciiTheme="minorHAnsi" w:hAnsiTheme="minorHAnsi" w:cstheme="minorHAnsi"/>
        </w:rPr>
        <w:t>Please confirm whether the group currently has telephonic claims service</w:t>
      </w:r>
      <w:r>
        <w:rPr>
          <w:rFonts w:asciiTheme="minorHAnsi" w:hAnsiTheme="minorHAnsi" w:cstheme="minorHAnsi"/>
        </w:rPr>
        <w:t>s</w:t>
      </w:r>
      <w:r w:rsidRPr="0013621C">
        <w:rPr>
          <w:rFonts w:asciiTheme="minorHAnsi" w:hAnsiTheme="minorHAnsi" w:cstheme="minorHAnsi"/>
        </w:rPr>
        <w:t xml:space="preserve"> on the STD.</w:t>
      </w:r>
    </w:p>
    <w:p w14:paraId="432E6388" w14:textId="7862DF09" w:rsidR="0013621C" w:rsidRPr="003B7AC2" w:rsidRDefault="0013621C" w:rsidP="29E5EF2A">
      <w:pPr>
        <w:spacing w:line="259" w:lineRule="auto"/>
        <w:rPr>
          <w:rFonts w:asciiTheme="minorHAnsi" w:hAnsiTheme="minorHAnsi" w:cstheme="minorBidi"/>
          <w:color w:val="FF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13C0CA36" w:rsidRPr="29E5EF2A">
        <w:rPr>
          <w:rFonts w:asciiTheme="minorHAnsi" w:hAnsiTheme="minorHAnsi" w:cstheme="minorBidi"/>
          <w:color w:val="C00000"/>
        </w:rPr>
        <w:t xml:space="preserve"> </w:t>
      </w:r>
      <w:r w:rsidR="2E38C871" w:rsidRPr="003B7AC2">
        <w:rPr>
          <w:rFonts w:asciiTheme="minorHAnsi" w:hAnsiTheme="minorHAnsi" w:cstheme="minorBidi"/>
          <w:color w:val="FF0000"/>
        </w:rPr>
        <w:t>Confirmed that the group currently has telephonic claim services on the STD.</w:t>
      </w:r>
    </w:p>
    <w:p w14:paraId="01DE3BFC" w14:textId="232B98B5" w:rsidR="0013621C" w:rsidRDefault="0013621C" w:rsidP="00353580">
      <w:pPr>
        <w:spacing w:line="259" w:lineRule="auto"/>
        <w:rPr>
          <w:rFonts w:asciiTheme="minorHAnsi" w:hAnsiTheme="minorHAnsi" w:cstheme="minorHAnsi"/>
        </w:rPr>
      </w:pPr>
    </w:p>
    <w:p w14:paraId="5A8E133F" w14:textId="769990AA" w:rsidR="0013621C" w:rsidRDefault="0013621C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Q2</w:t>
      </w:r>
      <w:r w:rsidR="00D3712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13621C">
        <w:rPr>
          <w:rFonts w:asciiTheme="minorHAnsi" w:hAnsiTheme="minorHAnsi" w:cstheme="minorHAnsi"/>
        </w:rPr>
        <w:t>When did STD become effective with Prudential?</w:t>
      </w:r>
    </w:p>
    <w:p w14:paraId="64FCB4B3" w14:textId="56E9CFBB" w:rsidR="0013621C" w:rsidRPr="0013621C" w:rsidRDefault="0013621C" w:rsidP="29E5EF2A">
      <w:pPr>
        <w:spacing w:line="259" w:lineRule="auto"/>
        <w:rPr>
          <w:rFonts w:asciiTheme="minorHAnsi" w:hAnsiTheme="minorHAnsi" w:cstheme="minorBidi"/>
          <w:color w:val="C0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306AD50C" w:rsidRPr="29E5EF2A">
        <w:rPr>
          <w:rFonts w:asciiTheme="minorHAnsi" w:hAnsiTheme="minorHAnsi" w:cstheme="minorBidi"/>
        </w:rPr>
        <w:t xml:space="preserve">  </w:t>
      </w:r>
      <w:r w:rsidR="306AD50C" w:rsidRPr="003B7AC2">
        <w:rPr>
          <w:rFonts w:asciiTheme="minorHAnsi" w:hAnsiTheme="minorHAnsi" w:cstheme="minorBidi"/>
          <w:color w:val="FF0000"/>
        </w:rPr>
        <w:t>STD became effective with Prudential 1/1/201</w:t>
      </w:r>
      <w:r w:rsidR="7819F4F6" w:rsidRPr="003B7AC2">
        <w:rPr>
          <w:rFonts w:asciiTheme="minorHAnsi" w:hAnsiTheme="minorHAnsi" w:cstheme="minorBidi"/>
          <w:color w:val="FF0000"/>
        </w:rPr>
        <w:t>7</w:t>
      </w:r>
      <w:r w:rsidR="306AD50C" w:rsidRPr="003B7AC2">
        <w:rPr>
          <w:rFonts w:asciiTheme="minorHAnsi" w:hAnsiTheme="minorHAnsi" w:cstheme="minorBidi"/>
          <w:color w:val="FF0000"/>
        </w:rPr>
        <w:t>.</w:t>
      </w:r>
    </w:p>
    <w:p w14:paraId="62D77840" w14:textId="3F31029E" w:rsidR="0013621C" w:rsidRDefault="0013621C" w:rsidP="00353580">
      <w:pPr>
        <w:spacing w:line="259" w:lineRule="auto"/>
        <w:rPr>
          <w:rFonts w:asciiTheme="minorHAnsi" w:hAnsiTheme="minorHAnsi" w:cstheme="minorHAnsi"/>
        </w:rPr>
      </w:pPr>
    </w:p>
    <w:p w14:paraId="563E2C1B" w14:textId="7F82500F" w:rsidR="0013621C" w:rsidRDefault="0013621C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Q2</w:t>
      </w:r>
      <w:r w:rsidR="00D3712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13621C">
        <w:rPr>
          <w:rFonts w:asciiTheme="minorHAnsi" w:hAnsiTheme="minorHAnsi" w:cstheme="minorHAnsi"/>
        </w:rPr>
        <w:t>What is the current rate for the Employer Paid STD plan (Local 1708)?</w:t>
      </w:r>
    </w:p>
    <w:p w14:paraId="27EB39FD" w14:textId="3CB7648B" w:rsidR="0013621C" w:rsidRPr="003B7AC2" w:rsidRDefault="0013621C" w:rsidP="29E5EF2A">
      <w:pPr>
        <w:spacing w:line="259" w:lineRule="auto"/>
        <w:rPr>
          <w:rFonts w:asciiTheme="minorHAnsi" w:hAnsiTheme="minorHAnsi" w:cstheme="minorBidi"/>
          <w:color w:val="FF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15A2A4E6" w:rsidRPr="29E5EF2A">
        <w:rPr>
          <w:rFonts w:asciiTheme="minorHAnsi" w:hAnsiTheme="minorHAnsi" w:cstheme="minorBidi"/>
          <w:color w:val="C00000"/>
        </w:rPr>
        <w:t xml:space="preserve">  </w:t>
      </w:r>
      <w:r w:rsidR="15A2A4E6" w:rsidRPr="003B7AC2">
        <w:rPr>
          <w:rFonts w:asciiTheme="minorHAnsi" w:hAnsiTheme="minorHAnsi" w:cstheme="minorBidi"/>
          <w:color w:val="FF0000"/>
        </w:rPr>
        <w:t>Please see response to Q1 above.</w:t>
      </w:r>
    </w:p>
    <w:p w14:paraId="69D51BE7" w14:textId="7F46115C" w:rsidR="0013621C" w:rsidRDefault="0013621C" w:rsidP="00353580">
      <w:pPr>
        <w:spacing w:line="259" w:lineRule="auto"/>
        <w:rPr>
          <w:rFonts w:asciiTheme="minorHAnsi" w:hAnsiTheme="minorHAnsi" w:cstheme="minorHAnsi"/>
        </w:rPr>
      </w:pPr>
    </w:p>
    <w:p w14:paraId="3E14E64A" w14:textId="5E0DBA7D" w:rsidR="0013621C" w:rsidRDefault="0013621C" w:rsidP="00353580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Q2</w:t>
      </w:r>
      <w:r w:rsidR="00D3712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Pr="0013621C">
        <w:rPr>
          <w:rFonts w:asciiTheme="minorHAnsi" w:hAnsiTheme="minorHAnsi" w:cstheme="minorHAnsi"/>
        </w:rPr>
        <w:t>When did LTD become effective with Prudential?</w:t>
      </w:r>
    </w:p>
    <w:p w14:paraId="7BC007E8" w14:textId="31512D5D" w:rsidR="0013621C" w:rsidRDefault="0013621C" w:rsidP="29E5EF2A">
      <w:pPr>
        <w:spacing w:line="259" w:lineRule="auto"/>
        <w:rPr>
          <w:rFonts w:asciiTheme="minorHAnsi" w:hAnsiTheme="minorHAnsi" w:cstheme="minorBidi"/>
          <w:color w:val="FF0000"/>
        </w:rPr>
      </w:pPr>
      <w:r>
        <w:rPr>
          <w:rFonts w:asciiTheme="minorHAnsi" w:hAnsiTheme="minorHAnsi" w:cstheme="minorHAnsi"/>
        </w:rPr>
        <w:tab/>
      </w:r>
      <w:r w:rsidRPr="29E5EF2A">
        <w:rPr>
          <w:rFonts w:asciiTheme="minorHAnsi" w:hAnsiTheme="minorHAnsi" w:cstheme="minorBidi"/>
          <w:color w:val="C00000"/>
        </w:rPr>
        <w:t>Response:</w:t>
      </w:r>
      <w:r w:rsidR="7BF6B89D" w:rsidRPr="29E5EF2A">
        <w:rPr>
          <w:rFonts w:asciiTheme="minorHAnsi" w:hAnsiTheme="minorHAnsi" w:cstheme="minorBidi"/>
          <w:color w:val="C00000"/>
        </w:rPr>
        <w:t xml:space="preserve">  </w:t>
      </w:r>
      <w:r w:rsidR="7BF6B89D" w:rsidRPr="003B7AC2">
        <w:rPr>
          <w:rFonts w:asciiTheme="minorHAnsi" w:hAnsiTheme="minorHAnsi" w:cstheme="minorBidi"/>
          <w:color w:val="FF0000"/>
        </w:rPr>
        <w:t>LTD became effective with Prudential 1/1/201</w:t>
      </w:r>
      <w:r w:rsidR="3F6AF5BC" w:rsidRPr="003B7AC2">
        <w:rPr>
          <w:rFonts w:asciiTheme="minorHAnsi" w:hAnsiTheme="minorHAnsi" w:cstheme="minorBidi"/>
          <w:color w:val="FF0000"/>
        </w:rPr>
        <w:t>7.</w:t>
      </w:r>
    </w:p>
    <w:p w14:paraId="12461823" w14:textId="4BDB043A" w:rsidR="003B7AC2" w:rsidRDefault="003B7AC2" w:rsidP="29E5EF2A">
      <w:pPr>
        <w:spacing w:line="259" w:lineRule="auto"/>
        <w:rPr>
          <w:rFonts w:asciiTheme="minorHAnsi" w:hAnsiTheme="minorHAnsi" w:cstheme="minorBidi"/>
          <w:color w:val="FF0000"/>
        </w:rPr>
      </w:pPr>
    </w:p>
    <w:p w14:paraId="2C3DF851" w14:textId="77777777" w:rsidR="003B7AC2" w:rsidRPr="003B7AC2" w:rsidRDefault="003B7AC2" w:rsidP="29E5EF2A">
      <w:pPr>
        <w:spacing w:line="259" w:lineRule="auto"/>
        <w:rPr>
          <w:rFonts w:asciiTheme="minorHAnsi" w:hAnsiTheme="minorHAnsi" w:cstheme="minorBidi"/>
          <w:color w:val="FF0000"/>
        </w:rPr>
      </w:pPr>
    </w:p>
    <w:p w14:paraId="4B75799D" w14:textId="64973D7C" w:rsidR="0013621C" w:rsidRDefault="003B7AC2" w:rsidP="00353580">
      <w:pPr>
        <w:spacing w:line="259" w:lineRule="auto"/>
        <w:rPr>
          <w:rFonts w:asciiTheme="minorHAnsi" w:hAnsiTheme="minorHAnsi" w:cstheme="minorHAnsi"/>
          <w:b/>
        </w:rPr>
      </w:pPr>
      <w:r w:rsidRPr="003B7AC2">
        <w:rPr>
          <w:rFonts w:asciiTheme="minorHAnsi" w:hAnsiTheme="minorHAnsi" w:cstheme="minorHAnsi"/>
          <w:b/>
        </w:rPr>
        <w:t>Addendum Item No. 2</w:t>
      </w:r>
    </w:p>
    <w:p w14:paraId="191EBD5A" w14:textId="6AF5203F" w:rsidR="003B7AC2" w:rsidRDefault="00824F3A" w:rsidP="00353580">
      <w:pPr>
        <w:spacing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PAGE 16 - </w:t>
      </w:r>
      <w:r w:rsidR="003B7AC2">
        <w:rPr>
          <w:rFonts w:asciiTheme="minorHAnsi" w:hAnsiTheme="minorHAnsi" w:cstheme="minorHAnsi"/>
          <w:b/>
          <w:u w:val="single"/>
        </w:rPr>
        <w:t>Section V, Subsection L</w:t>
      </w:r>
    </w:p>
    <w:p w14:paraId="44D191FA" w14:textId="10318AFC" w:rsidR="003B7AC2" w:rsidRDefault="003B7AC2" w:rsidP="00353580">
      <w:pPr>
        <w:spacing w:line="259" w:lineRule="auto"/>
        <w:rPr>
          <w:rFonts w:asciiTheme="minorHAnsi" w:hAnsiTheme="minorHAnsi" w:cstheme="minorHAnsi"/>
          <w:b/>
          <w:u w:val="single"/>
        </w:rPr>
      </w:pPr>
    </w:p>
    <w:p w14:paraId="57ADAD54" w14:textId="32536E7E" w:rsidR="003B7AC2" w:rsidRDefault="003B7AC2" w:rsidP="00353580">
      <w:pPr>
        <w:spacing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Currently reads:</w:t>
      </w:r>
    </w:p>
    <w:p w14:paraId="45C2B416" w14:textId="544FF438" w:rsidR="00824F3A" w:rsidRDefault="00824F3A" w:rsidP="00353580">
      <w:pPr>
        <w:spacing w:line="259" w:lineRule="auto"/>
        <w:rPr>
          <w:rFonts w:asciiTheme="minorHAnsi" w:hAnsiTheme="minorHAnsi" w:cstheme="minorHAnsi"/>
          <w:b/>
        </w:rPr>
      </w:pPr>
    </w:p>
    <w:p w14:paraId="0E99C5E8" w14:textId="77777777" w:rsidR="00824F3A" w:rsidRPr="00824F3A" w:rsidRDefault="00824F3A" w:rsidP="00824F3A">
      <w:pPr>
        <w:widowControl/>
        <w:autoSpaceDE/>
        <w:autoSpaceDN/>
        <w:adjustRightInd/>
        <w:ind w:left="720" w:hanging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4F3A">
        <w:rPr>
          <w:rFonts w:asciiTheme="minorHAnsi" w:hAnsiTheme="minorHAnsi" w:cstheme="minorHAnsi"/>
          <w:b/>
          <w:sz w:val="22"/>
          <w:szCs w:val="22"/>
        </w:rPr>
        <w:t>L.</w:t>
      </w:r>
      <w:r w:rsidRPr="00824F3A">
        <w:rPr>
          <w:rFonts w:asciiTheme="minorHAnsi" w:hAnsiTheme="minorHAnsi" w:cstheme="minorHAnsi"/>
          <w:b/>
          <w:sz w:val="22"/>
          <w:szCs w:val="22"/>
        </w:rPr>
        <w:tab/>
      </w:r>
      <w:r w:rsidRPr="00824F3A">
        <w:rPr>
          <w:rFonts w:asciiTheme="minorHAnsi" w:hAnsiTheme="minorHAnsi" w:cstheme="minorHAnsi"/>
          <w:b/>
          <w:sz w:val="22"/>
          <w:szCs w:val="22"/>
          <w:u w:val="single"/>
        </w:rPr>
        <w:t>Contract Terms</w:t>
      </w:r>
    </w:p>
    <w:p w14:paraId="7186A016" w14:textId="10851BB6" w:rsidR="00824F3A" w:rsidRDefault="00824F3A" w:rsidP="00824F3A">
      <w:pPr>
        <w:widowControl/>
        <w:autoSpaceDE/>
        <w:autoSpaceDN/>
        <w:adjustRightInd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24F3A">
        <w:rPr>
          <w:rFonts w:asciiTheme="minorHAnsi" w:hAnsiTheme="minorHAnsi" w:cstheme="minorHAnsi"/>
          <w:sz w:val="22"/>
          <w:szCs w:val="22"/>
        </w:rPr>
        <w:t>Services will begin upon execution of a professional service agreement and the issuance of a Purchase Order, for a period of three (3) years with an option to renew for two additional one (1) year periods, subject to our Board’s approval.</w:t>
      </w:r>
    </w:p>
    <w:p w14:paraId="5D84C43F" w14:textId="77777777" w:rsidR="00824F3A" w:rsidRPr="00824F3A" w:rsidRDefault="00824F3A" w:rsidP="00824F3A">
      <w:pPr>
        <w:widowControl/>
        <w:autoSpaceDE/>
        <w:autoSpaceDN/>
        <w:adjustRightInd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58E568" w14:textId="11065874" w:rsidR="00824F3A" w:rsidRDefault="00824F3A" w:rsidP="00353580">
      <w:pPr>
        <w:spacing w:line="259" w:lineRule="auto"/>
        <w:rPr>
          <w:rFonts w:asciiTheme="minorHAnsi" w:hAnsiTheme="minorHAnsi" w:cstheme="minorHAnsi"/>
          <w:b/>
        </w:rPr>
      </w:pPr>
    </w:p>
    <w:p w14:paraId="3B7C018E" w14:textId="1BE5DF2F" w:rsidR="00824F3A" w:rsidRDefault="00824F3A" w:rsidP="00353580">
      <w:pPr>
        <w:spacing w:line="259" w:lineRule="auto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Change to:</w:t>
      </w:r>
    </w:p>
    <w:p w14:paraId="5CAFDC26" w14:textId="63149ECC" w:rsidR="00824F3A" w:rsidRDefault="00824F3A" w:rsidP="00353580">
      <w:pPr>
        <w:spacing w:line="259" w:lineRule="auto"/>
        <w:rPr>
          <w:rFonts w:asciiTheme="minorHAnsi" w:hAnsiTheme="minorHAnsi" w:cstheme="minorHAnsi"/>
          <w:b/>
          <w:color w:val="C00000"/>
        </w:rPr>
      </w:pPr>
    </w:p>
    <w:p w14:paraId="772B1342" w14:textId="77777777" w:rsidR="0023682A" w:rsidRDefault="00824F3A" w:rsidP="0023682A">
      <w:pPr>
        <w:spacing w:line="259" w:lineRule="auto"/>
        <w:rPr>
          <w:rFonts w:asciiTheme="minorHAnsi" w:hAnsiTheme="minorHAnsi" w:cstheme="minorHAnsi"/>
          <w:b/>
          <w:bCs/>
          <w:color w:val="C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C00000"/>
        </w:rPr>
        <w:tab/>
      </w:r>
      <w:r w:rsidR="0023682A" w:rsidRPr="0023682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L.  </w:t>
      </w:r>
      <w:r w:rsidR="0023682A" w:rsidRPr="0023682A">
        <w:rPr>
          <w:rFonts w:asciiTheme="minorHAnsi" w:hAnsiTheme="minorHAnsi" w:cstheme="minorHAnsi"/>
          <w:b/>
          <w:bCs/>
          <w:color w:val="C00000"/>
          <w:sz w:val="22"/>
          <w:szCs w:val="22"/>
          <w:u w:val="single"/>
        </w:rPr>
        <w:t>Contract Terms</w:t>
      </w:r>
    </w:p>
    <w:p w14:paraId="04530343" w14:textId="4EA4C70F" w:rsidR="0023682A" w:rsidRPr="0023682A" w:rsidRDefault="0023682A" w:rsidP="0023682A">
      <w:pPr>
        <w:spacing w:line="259" w:lineRule="auto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bCs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Services will begin upon execution of a professional service agreement and the issuance of a Purchase Order,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for a period of three (3) years with an option to renew for two additional one (1) year periods, subject to our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>Board’s approval.</w:t>
      </w:r>
    </w:p>
    <w:p w14:paraId="7FB0DD81" w14:textId="77777777" w:rsidR="0023682A" w:rsidRPr="0023682A" w:rsidRDefault="0023682A" w:rsidP="0023682A">
      <w:pPr>
        <w:spacing w:line="259" w:lineRule="auto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3F2E9899" w14:textId="527ECCD6" w:rsidR="0023682A" w:rsidRPr="0023682A" w:rsidRDefault="0023682A" w:rsidP="0023682A">
      <w:pPr>
        <w:spacing w:line="259" w:lineRule="auto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The Professional Services Agreement in </w:t>
      </w:r>
      <w:hyperlink r:id="rId17" w:history="1">
        <w:r w:rsidRPr="00867A1E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Exhibit II</w:t>
        </w:r>
      </w:hyperlink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is provided for information only.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Execution of the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Professional Services Agreement is not required at the time the proposal is submitted.  At the time of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  <w:t xml:space="preserve">submitting their </w:t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>proposal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>s</w:t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, proposers must include a statement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specifying </w:t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if they are agreeing to the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lastRenderedPageBreak/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proposed terms and conditions of the Professional Services Agreement or if it is proposing exceptions and/or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additional contracts or agreements. In the event you disagree with the Professional Services Agreement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provisions, submit any exceptions to the proposed Professional Services Agreement and include the rationale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for taking the exception. If you are proposing alternate language, please include the language for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>consideration.   The proposer m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>ust include with its proposal, </w:t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any additional contract or agreements from the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proposer or any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>third-party vendor, </w:t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which require execution by the District.  The failure to include any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>exceptions to the Professional Services Agreement and any addi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>tional contracts or agreement </w:t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may result in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ab/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>the District determining that the proposal is non-responsive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>.</w:t>
      </w:r>
      <w:r w:rsidRPr="0023682A">
        <w:rPr>
          <w:rFonts w:asciiTheme="minorHAnsi" w:hAnsiTheme="minorHAnsi" w:cstheme="minorHAnsi"/>
          <w:b/>
          <w:color w:val="C00000"/>
          <w:sz w:val="22"/>
          <w:szCs w:val="22"/>
        </w:rPr>
        <w:t> </w:t>
      </w:r>
    </w:p>
    <w:p w14:paraId="291CDE03" w14:textId="72DFB2AC" w:rsidR="00824F3A" w:rsidRPr="00824F3A" w:rsidRDefault="00824F3A" w:rsidP="00353580">
      <w:pPr>
        <w:spacing w:line="259" w:lineRule="auto"/>
        <w:rPr>
          <w:rFonts w:asciiTheme="minorHAnsi" w:hAnsiTheme="minorHAnsi" w:cstheme="minorHAnsi"/>
          <w:b/>
          <w:color w:val="C00000"/>
        </w:rPr>
      </w:pPr>
    </w:p>
    <w:p w14:paraId="366C15B7" w14:textId="60FD194A" w:rsidR="003B7AC2" w:rsidRDefault="003B7AC2" w:rsidP="00353580">
      <w:pPr>
        <w:spacing w:line="259" w:lineRule="auto"/>
        <w:rPr>
          <w:rFonts w:asciiTheme="minorHAnsi" w:hAnsiTheme="minorHAnsi" w:cstheme="minorHAnsi"/>
          <w:b/>
        </w:rPr>
      </w:pPr>
    </w:p>
    <w:p w14:paraId="68C00A71" w14:textId="77777777" w:rsidR="003B7AC2" w:rsidRPr="003B7AC2" w:rsidRDefault="003B7AC2" w:rsidP="00353580">
      <w:pPr>
        <w:spacing w:line="259" w:lineRule="auto"/>
        <w:rPr>
          <w:rFonts w:asciiTheme="minorHAnsi" w:hAnsiTheme="minorHAnsi" w:cstheme="minorHAnsi"/>
          <w:b/>
        </w:rPr>
      </w:pPr>
    </w:p>
    <w:p w14:paraId="33BC016A" w14:textId="77777777" w:rsidR="0013621C" w:rsidRPr="00353580" w:rsidRDefault="0013621C" w:rsidP="00353580">
      <w:pPr>
        <w:spacing w:line="259" w:lineRule="auto"/>
        <w:rPr>
          <w:rFonts w:asciiTheme="minorHAnsi" w:hAnsiTheme="minorHAnsi" w:cstheme="minorHAnsi"/>
        </w:rPr>
      </w:pPr>
    </w:p>
    <w:p w14:paraId="1E2E38F7" w14:textId="77777777" w:rsidR="00173F19" w:rsidRDefault="00173F19" w:rsidP="00173F19">
      <w:pPr>
        <w:widowControl/>
        <w:tabs>
          <w:tab w:val="num" w:pos="720"/>
        </w:tabs>
        <w:autoSpaceDE/>
        <w:autoSpaceDN/>
        <w:adjustRightInd/>
        <w:spacing w:after="160" w:line="259" w:lineRule="auto"/>
        <w:contextualSpacing/>
        <w:rPr>
          <w:rFonts w:ascii="Calibri" w:hAnsi="Calibri" w:cs="Calibri"/>
          <w:color w:val="FF0000"/>
        </w:rPr>
      </w:pPr>
    </w:p>
    <w:p w14:paraId="6E4C20D0" w14:textId="77777777" w:rsidR="006F2ADE" w:rsidRDefault="006F2ADE" w:rsidP="00D55650">
      <w:pPr>
        <w:widowControl/>
        <w:autoSpaceDE/>
        <w:autoSpaceDN/>
        <w:adjustRightInd/>
        <w:textAlignment w:val="baseline"/>
        <w:rPr>
          <w:rFonts w:ascii="Calibri" w:hAnsi="Calibri" w:cs="Calibri"/>
          <w:b/>
          <w:i/>
          <w:color w:val="FF0000"/>
          <w:u w:val="single"/>
        </w:rPr>
      </w:pPr>
    </w:p>
    <w:p w14:paraId="7993B788" w14:textId="77777777" w:rsidR="006F2ADE" w:rsidRPr="006F2ADE" w:rsidRDefault="006F2ADE" w:rsidP="00D55650">
      <w:pPr>
        <w:widowControl/>
        <w:autoSpaceDE/>
        <w:autoSpaceDN/>
        <w:adjustRightInd/>
        <w:textAlignment w:val="baseline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</w:r>
    </w:p>
    <w:p w14:paraId="32F4D2DE" w14:textId="77777777" w:rsidR="00B64951" w:rsidRDefault="00292D39" w:rsidP="007F120A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</w:rPr>
        <w:t>END OF ADDENDUM</w:t>
      </w:r>
    </w:p>
    <w:p w14:paraId="754A6F3A" w14:textId="3DEA263B" w:rsidR="001A033E" w:rsidRPr="00E8689F" w:rsidRDefault="001A033E" w:rsidP="001A033E">
      <w:pPr>
        <w:jc w:val="center"/>
        <w:rPr>
          <w:rFonts w:asciiTheme="minorHAnsi" w:hAnsiTheme="minorHAnsi" w:cstheme="minorHAnsi"/>
        </w:rPr>
      </w:pPr>
      <w:r w:rsidRPr="00E8689F">
        <w:rPr>
          <w:rFonts w:asciiTheme="minorHAnsi" w:hAnsiTheme="minorHAnsi" w:cstheme="minorHAnsi"/>
          <w:b/>
        </w:rPr>
        <w:t>Please ackn</w:t>
      </w:r>
      <w:r>
        <w:rPr>
          <w:rFonts w:asciiTheme="minorHAnsi" w:hAnsiTheme="minorHAnsi" w:cstheme="minorHAnsi"/>
          <w:b/>
        </w:rPr>
        <w:t>owledge receipt of all Addenda</w:t>
      </w:r>
      <w:r w:rsidRPr="00E8689F">
        <w:rPr>
          <w:rFonts w:asciiTheme="minorHAnsi" w:hAnsiTheme="minorHAnsi" w:cstheme="minorHAnsi"/>
          <w:b/>
        </w:rPr>
        <w:t xml:space="preserve"> in your </w:t>
      </w:r>
      <w:r w:rsidR="00E51FD5">
        <w:rPr>
          <w:rFonts w:asciiTheme="minorHAnsi" w:hAnsiTheme="minorHAnsi" w:cstheme="minorHAnsi"/>
          <w:b/>
        </w:rPr>
        <w:t>bid</w:t>
      </w:r>
      <w:r w:rsidRPr="00E8689F">
        <w:rPr>
          <w:rFonts w:asciiTheme="minorHAnsi" w:hAnsiTheme="minorHAnsi" w:cstheme="minorHAnsi"/>
          <w:b/>
        </w:rPr>
        <w:t xml:space="preserve"> responses.</w:t>
      </w:r>
    </w:p>
    <w:sectPr w:rsidR="001A033E" w:rsidRPr="00E8689F" w:rsidSect="00D4671D">
      <w:headerReference w:type="default" r:id="rId18"/>
      <w:footerReference w:type="even" r:id="rId19"/>
      <w:footerReference w:type="default" r:id="rId20"/>
      <w:type w:val="continuous"/>
      <w:pgSz w:w="12240" w:h="15840" w:code="1"/>
      <w:pgMar w:top="864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36B9E" w14:textId="77777777" w:rsidR="00044671" w:rsidRDefault="00044671">
      <w:r>
        <w:separator/>
      </w:r>
    </w:p>
  </w:endnote>
  <w:endnote w:type="continuationSeparator" w:id="0">
    <w:p w14:paraId="3911336D" w14:textId="77777777" w:rsidR="00044671" w:rsidRDefault="00044671">
      <w:r>
        <w:continuationSeparator/>
      </w:r>
    </w:p>
  </w:endnote>
  <w:endnote w:type="continuationNotice" w:id="1">
    <w:p w14:paraId="5516982C" w14:textId="77777777" w:rsidR="00044671" w:rsidRDefault="00044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7469" w14:textId="77777777" w:rsidR="00CD22A9" w:rsidRDefault="00CD22A9" w:rsidP="008B04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558D2D" w14:textId="77777777" w:rsidR="00CD22A9" w:rsidRDefault="00CD2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B451D" w14:textId="77777777" w:rsidR="00CD22A9" w:rsidRPr="009E12F5" w:rsidRDefault="00CD22A9" w:rsidP="009E12F5">
    <w:pPr>
      <w:pStyle w:val="Footer"/>
      <w:pBdr>
        <w:bottom w:val="single" w:sz="12" w:space="10" w:color="auto"/>
      </w:pBdr>
      <w:rPr>
        <w:rFonts w:ascii="Calibri" w:hAnsi="Calibri"/>
        <w:sz w:val="22"/>
        <w:szCs w:val="22"/>
      </w:rPr>
    </w:pPr>
  </w:p>
  <w:p w14:paraId="2B976445" w14:textId="6BBA4265" w:rsidR="00CD22A9" w:rsidRPr="005E6D32" w:rsidRDefault="00CD22A9" w:rsidP="009E12F5">
    <w:pPr>
      <w:pStyle w:val="Footer"/>
      <w:rPr>
        <w:rFonts w:ascii="Calibri" w:hAnsi="Calibri"/>
        <w:b/>
        <w:noProof/>
        <w:sz w:val="22"/>
        <w:szCs w:val="22"/>
      </w:rPr>
    </w:pPr>
    <w:r w:rsidRPr="005E6D32">
      <w:rPr>
        <w:rFonts w:ascii="Calibri" w:hAnsi="Calibri"/>
        <w:b/>
        <w:sz w:val="22"/>
        <w:szCs w:val="22"/>
      </w:rPr>
      <w:t>City Colleges of Chicago</w:t>
    </w:r>
    <w:r w:rsidRPr="005E6D32">
      <w:rPr>
        <w:rFonts w:ascii="Calibri" w:hAnsi="Calibri"/>
        <w:b/>
        <w:sz w:val="22"/>
        <w:szCs w:val="22"/>
      </w:rPr>
      <w:tab/>
      <w:t xml:space="preserve">                                                  </w:t>
    </w:r>
    <w:r w:rsidRPr="005E6D32">
      <w:rPr>
        <w:rFonts w:ascii="Calibri" w:hAnsi="Calibri"/>
        <w:b/>
        <w:sz w:val="22"/>
        <w:szCs w:val="22"/>
      </w:rPr>
      <w:fldChar w:fldCharType="begin"/>
    </w:r>
    <w:r w:rsidRPr="005E6D32">
      <w:rPr>
        <w:rFonts w:ascii="Calibri" w:hAnsi="Calibri"/>
        <w:b/>
        <w:sz w:val="22"/>
        <w:szCs w:val="22"/>
      </w:rPr>
      <w:instrText xml:space="preserve"> PAGE   \* MERGEFORMAT </w:instrText>
    </w:r>
    <w:r w:rsidRPr="005E6D32">
      <w:rPr>
        <w:rFonts w:ascii="Calibri" w:hAnsi="Calibri"/>
        <w:b/>
        <w:sz w:val="22"/>
        <w:szCs w:val="22"/>
      </w:rPr>
      <w:fldChar w:fldCharType="separate"/>
    </w:r>
    <w:r w:rsidR="00CF2A9C">
      <w:rPr>
        <w:rFonts w:ascii="Calibri" w:hAnsi="Calibri"/>
        <w:b/>
        <w:noProof/>
        <w:sz w:val="22"/>
        <w:szCs w:val="22"/>
      </w:rPr>
      <w:t>5</w:t>
    </w:r>
    <w:r w:rsidRPr="005E6D32">
      <w:rPr>
        <w:rFonts w:ascii="Calibri" w:hAnsi="Calibri"/>
        <w:b/>
        <w:noProof/>
        <w:sz w:val="22"/>
        <w:szCs w:val="22"/>
      </w:rPr>
      <w:fldChar w:fldCharType="end"/>
    </w:r>
    <w:r w:rsidRPr="005E6D32">
      <w:rPr>
        <w:rFonts w:ascii="Calibri" w:hAnsi="Calibri"/>
        <w:b/>
        <w:noProof/>
        <w:sz w:val="22"/>
        <w:szCs w:val="22"/>
      </w:rPr>
      <w:tab/>
      <w:t xml:space="preserve">                                                                       </w:t>
    </w:r>
    <w:r w:rsidR="008F6871">
      <w:rPr>
        <w:rFonts w:ascii="Calibri" w:hAnsi="Calibri"/>
        <w:b/>
        <w:noProof/>
        <w:sz w:val="22"/>
        <w:szCs w:val="22"/>
      </w:rPr>
      <w:t xml:space="preserve">August </w:t>
    </w:r>
    <w:r w:rsidR="00CF2A9C">
      <w:rPr>
        <w:rFonts w:ascii="Calibri" w:hAnsi="Calibri"/>
        <w:b/>
        <w:noProof/>
        <w:sz w:val="22"/>
        <w:szCs w:val="22"/>
      </w:rPr>
      <w:t>7</w:t>
    </w:r>
    <w:r w:rsidR="008F6871">
      <w:rPr>
        <w:rFonts w:ascii="Calibri" w:hAnsi="Calibri"/>
        <w:b/>
        <w:noProof/>
        <w:sz w:val="22"/>
        <w:szCs w:val="22"/>
      </w:rPr>
      <w:t>, 2020</w:t>
    </w:r>
  </w:p>
  <w:p w14:paraId="69EE72EC" w14:textId="77777777" w:rsidR="00CD22A9" w:rsidRPr="0074196E" w:rsidRDefault="00CD22A9" w:rsidP="006B2CEF">
    <w:pPr>
      <w:pStyle w:val="Footer"/>
      <w:rPr>
        <w:rFonts w:ascii="Calibri" w:hAnsi="Calibri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E0AEA" w14:textId="77777777" w:rsidR="00044671" w:rsidRDefault="00044671">
      <w:r>
        <w:separator/>
      </w:r>
    </w:p>
  </w:footnote>
  <w:footnote w:type="continuationSeparator" w:id="0">
    <w:p w14:paraId="4BAF3476" w14:textId="77777777" w:rsidR="00044671" w:rsidRDefault="00044671">
      <w:r>
        <w:continuationSeparator/>
      </w:r>
    </w:p>
  </w:footnote>
  <w:footnote w:type="continuationNotice" w:id="1">
    <w:p w14:paraId="0E15BC6E" w14:textId="77777777" w:rsidR="00044671" w:rsidRDefault="00044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1F027" w14:textId="3CCBED80" w:rsidR="00CD22A9" w:rsidRPr="0074196E" w:rsidRDefault="004A1B0E" w:rsidP="00F45E92">
    <w:pPr>
      <w:pStyle w:val="Header"/>
      <w:rPr>
        <w:rFonts w:ascii="Calibri" w:hAnsi="Calibri"/>
        <w:b/>
        <w:sz w:val="22"/>
        <w:szCs w:val="22"/>
        <w:u w:val="single"/>
      </w:rPr>
    </w:pPr>
    <w:r>
      <w:rPr>
        <w:rFonts w:ascii="Calibri" w:hAnsi="Calibri"/>
        <w:b/>
        <w:sz w:val="22"/>
        <w:szCs w:val="22"/>
        <w:u w:val="single"/>
      </w:rPr>
      <w:t>RFP</w:t>
    </w:r>
    <w:r w:rsidR="00CD22A9" w:rsidRPr="00ED7D90">
      <w:rPr>
        <w:rFonts w:ascii="Calibri" w:hAnsi="Calibri"/>
        <w:b/>
        <w:sz w:val="22"/>
        <w:szCs w:val="22"/>
        <w:u w:val="single"/>
      </w:rPr>
      <w:t xml:space="preserve"> #S</w:t>
    </w:r>
    <w:r w:rsidR="00CD22A9">
      <w:rPr>
        <w:rFonts w:ascii="Calibri" w:hAnsi="Calibri"/>
        <w:b/>
        <w:sz w:val="22"/>
        <w:szCs w:val="22"/>
        <w:u w:val="single"/>
      </w:rPr>
      <w:t>N</w:t>
    </w:r>
    <w:r>
      <w:rPr>
        <w:rFonts w:ascii="Calibri" w:hAnsi="Calibri"/>
        <w:b/>
        <w:sz w:val="22"/>
        <w:szCs w:val="22"/>
        <w:u w:val="single"/>
      </w:rPr>
      <w:t>20</w:t>
    </w:r>
    <w:r w:rsidR="00CD22A9" w:rsidRPr="00ED7D90">
      <w:rPr>
        <w:rFonts w:ascii="Calibri" w:hAnsi="Calibri"/>
        <w:b/>
        <w:sz w:val="22"/>
        <w:szCs w:val="22"/>
        <w:u w:val="single"/>
      </w:rPr>
      <w:t>0</w:t>
    </w:r>
    <w:r w:rsidR="00CF21F3">
      <w:rPr>
        <w:rFonts w:ascii="Calibri" w:hAnsi="Calibri"/>
        <w:b/>
        <w:sz w:val="22"/>
        <w:szCs w:val="22"/>
        <w:u w:val="single"/>
      </w:rPr>
      <w:t>7</w:t>
    </w:r>
    <w:r w:rsidR="00BA6F42">
      <w:rPr>
        <w:rFonts w:ascii="Calibri" w:hAnsi="Calibri"/>
        <w:b/>
        <w:sz w:val="22"/>
        <w:szCs w:val="22"/>
        <w:u w:val="single"/>
      </w:rPr>
      <w:t xml:space="preserve"> – </w:t>
    </w:r>
    <w:r w:rsidR="00CF21F3">
      <w:rPr>
        <w:rFonts w:ascii="Calibri" w:hAnsi="Calibri"/>
        <w:b/>
        <w:sz w:val="22"/>
        <w:szCs w:val="22"/>
        <w:u w:val="single"/>
      </w:rPr>
      <w:t>Life, AD&amp;D, Critical Illness and Disability Insurance</w:t>
    </w:r>
    <w:r w:rsidR="00CD22A9">
      <w:rPr>
        <w:rFonts w:ascii="Calibri" w:hAnsi="Calibri"/>
        <w:b/>
        <w:sz w:val="22"/>
        <w:szCs w:val="22"/>
        <w:u w:val="single"/>
      </w:rPr>
      <w:t xml:space="preserve">                </w:t>
    </w:r>
    <w:r w:rsidR="00CD22A9" w:rsidRPr="00ED7D90">
      <w:rPr>
        <w:rFonts w:ascii="Calibri" w:hAnsi="Calibri"/>
        <w:b/>
        <w:sz w:val="22"/>
        <w:szCs w:val="22"/>
        <w:u w:val="single"/>
      </w:rPr>
      <w:t xml:space="preserve">  </w:t>
    </w:r>
    <w:r w:rsidR="00CD22A9">
      <w:rPr>
        <w:rFonts w:ascii="Calibri" w:hAnsi="Calibri"/>
        <w:b/>
        <w:sz w:val="22"/>
        <w:szCs w:val="22"/>
        <w:u w:val="single"/>
      </w:rPr>
      <w:tab/>
      <w:t xml:space="preserve">                                               </w:t>
    </w:r>
    <w:r w:rsidR="00CD22A9" w:rsidRPr="0074196E">
      <w:rPr>
        <w:rFonts w:ascii="Calibri" w:hAnsi="Calibri"/>
        <w:b/>
        <w:sz w:val="22"/>
        <w:szCs w:val="22"/>
        <w:u w:val="single"/>
      </w:rPr>
      <w:t>Adden</w:t>
    </w:r>
    <w:r w:rsidR="00CD22A9">
      <w:rPr>
        <w:rFonts w:ascii="Calibri" w:hAnsi="Calibri"/>
        <w:b/>
        <w:sz w:val="22"/>
        <w:szCs w:val="22"/>
        <w:u w:val="single"/>
      </w:rPr>
      <w:t xml:space="preserve">dum No. </w:t>
    </w:r>
    <w:r w:rsidR="0056160F">
      <w:rPr>
        <w:rFonts w:ascii="Calibri" w:hAnsi="Calibri"/>
        <w:b/>
        <w:sz w:val="22"/>
        <w:szCs w:val="22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F32"/>
    <w:multiLevelType w:val="multilevel"/>
    <w:tmpl w:val="3F7CE58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77F9"/>
    <w:multiLevelType w:val="multilevel"/>
    <w:tmpl w:val="B6B857F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27646"/>
    <w:multiLevelType w:val="multilevel"/>
    <w:tmpl w:val="677EB93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A5438"/>
    <w:multiLevelType w:val="multilevel"/>
    <w:tmpl w:val="5972DAF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273C4"/>
    <w:multiLevelType w:val="multilevel"/>
    <w:tmpl w:val="F2AE904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46E6A"/>
    <w:multiLevelType w:val="hybridMultilevel"/>
    <w:tmpl w:val="E7FEA67A"/>
    <w:lvl w:ilvl="0" w:tplc="587612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575A5F"/>
    <w:multiLevelType w:val="hybridMultilevel"/>
    <w:tmpl w:val="6542E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AF2286"/>
    <w:multiLevelType w:val="hybridMultilevel"/>
    <w:tmpl w:val="7CF43A9C"/>
    <w:lvl w:ilvl="0" w:tplc="EDEE72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EF7740"/>
    <w:multiLevelType w:val="hybridMultilevel"/>
    <w:tmpl w:val="4ADC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91F"/>
    <w:multiLevelType w:val="multilevel"/>
    <w:tmpl w:val="B45CA80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F6853"/>
    <w:multiLevelType w:val="multilevel"/>
    <w:tmpl w:val="F36E537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35103"/>
    <w:multiLevelType w:val="hybridMultilevel"/>
    <w:tmpl w:val="663A3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5D2CB7"/>
    <w:multiLevelType w:val="multilevel"/>
    <w:tmpl w:val="4FFE17F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C2FE1"/>
    <w:multiLevelType w:val="multilevel"/>
    <w:tmpl w:val="03B0D8F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6B7B61"/>
    <w:multiLevelType w:val="multilevel"/>
    <w:tmpl w:val="F4B690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7668D1"/>
    <w:multiLevelType w:val="multilevel"/>
    <w:tmpl w:val="E656EFE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51215"/>
    <w:multiLevelType w:val="hybridMultilevel"/>
    <w:tmpl w:val="E7D692B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7" w15:restartNumberingAfterBreak="0">
    <w:nsid w:val="48E115F7"/>
    <w:multiLevelType w:val="multilevel"/>
    <w:tmpl w:val="A412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A8375E"/>
    <w:multiLevelType w:val="hybridMultilevel"/>
    <w:tmpl w:val="B0D8C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423EC"/>
    <w:multiLevelType w:val="multilevel"/>
    <w:tmpl w:val="B8A891C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076E6"/>
    <w:multiLevelType w:val="multilevel"/>
    <w:tmpl w:val="36244F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54B29"/>
    <w:multiLevelType w:val="hybridMultilevel"/>
    <w:tmpl w:val="5F50F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664BB"/>
    <w:multiLevelType w:val="multilevel"/>
    <w:tmpl w:val="5A106F0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7E5D65"/>
    <w:multiLevelType w:val="multilevel"/>
    <w:tmpl w:val="55F290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D25187"/>
    <w:multiLevelType w:val="multilevel"/>
    <w:tmpl w:val="B91631A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D254E4"/>
    <w:multiLevelType w:val="multilevel"/>
    <w:tmpl w:val="E75C431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E73116"/>
    <w:multiLevelType w:val="hybridMultilevel"/>
    <w:tmpl w:val="CE681F30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7" w15:restartNumberingAfterBreak="0">
    <w:nsid w:val="6D9D6696"/>
    <w:multiLevelType w:val="hybridMultilevel"/>
    <w:tmpl w:val="2E48D74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 w15:restartNumberingAfterBreak="0">
    <w:nsid w:val="73FC5805"/>
    <w:multiLevelType w:val="multilevel"/>
    <w:tmpl w:val="F5740FE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4E7298"/>
    <w:multiLevelType w:val="multilevel"/>
    <w:tmpl w:val="0D6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8E57BD"/>
    <w:multiLevelType w:val="multilevel"/>
    <w:tmpl w:val="6BEC99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3908E9"/>
    <w:multiLevelType w:val="multilevel"/>
    <w:tmpl w:val="FBF4587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994498"/>
    <w:multiLevelType w:val="multilevel"/>
    <w:tmpl w:val="9AA6712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10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7"/>
  </w:num>
  <w:num w:numId="14">
    <w:abstractNumId w:val="32"/>
  </w:num>
  <w:num w:numId="15">
    <w:abstractNumId w:val="1"/>
  </w:num>
  <w:num w:numId="16">
    <w:abstractNumId w:val="31"/>
  </w:num>
  <w:num w:numId="17">
    <w:abstractNumId w:val="28"/>
  </w:num>
  <w:num w:numId="18">
    <w:abstractNumId w:val="30"/>
  </w:num>
  <w:num w:numId="19">
    <w:abstractNumId w:val="13"/>
  </w:num>
  <w:num w:numId="20">
    <w:abstractNumId w:val="19"/>
  </w:num>
  <w:num w:numId="21">
    <w:abstractNumId w:val="3"/>
  </w:num>
  <w:num w:numId="22">
    <w:abstractNumId w:val="0"/>
  </w:num>
  <w:num w:numId="23">
    <w:abstractNumId w:val="22"/>
  </w:num>
  <w:num w:numId="24">
    <w:abstractNumId w:val="9"/>
  </w:num>
  <w:num w:numId="25">
    <w:abstractNumId w:val="12"/>
  </w:num>
  <w:num w:numId="26">
    <w:abstractNumId w:val="15"/>
  </w:num>
  <w:num w:numId="27">
    <w:abstractNumId w:val="24"/>
  </w:num>
  <w:num w:numId="28">
    <w:abstractNumId w:val="27"/>
  </w:num>
  <w:num w:numId="29">
    <w:abstractNumId w:val="7"/>
  </w:num>
  <w:num w:numId="30">
    <w:abstractNumId w:val="8"/>
  </w:num>
  <w:num w:numId="31">
    <w:abstractNumId w:val="21"/>
  </w:num>
  <w:num w:numId="32">
    <w:abstractNumId w:val="26"/>
  </w:num>
  <w:num w:numId="33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04"/>
    <w:rsid w:val="00000ECF"/>
    <w:rsid w:val="00006C58"/>
    <w:rsid w:val="00011414"/>
    <w:rsid w:val="00011CB7"/>
    <w:rsid w:val="00013AEA"/>
    <w:rsid w:val="000141CF"/>
    <w:rsid w:val="0001543D"/>
    <w:rsid w:val="00015B27"/>
    <w:rsid w:val="000163AE"/>
    <w:rsid w:val="00016AA8"/>
    <w:rsid w:val="000173B4"/>
    <w:rsid w:val="00017C9A"/>
    <w:rsid w:val="00020DD4"/>
    <w:rsid w:val="0002119B"/>
    <w:rsid w:val="00021975"/>
    <w:rsid w:val="000222C8"/>
    <w:rsid w:val="000237A1"/>
    <w:rsid w:val="00024139"/>
    <w:rsid w:val="000244A7"/>
    <w:rsid w:val="00030D16"/>
    <w:rsid w:val="00032440"/>
    <w:rsid w:val="00032620"/>
    <w:rsid w:val="000326BE"/>
    <w:rsid w:val="0003532B"/>
    <w:rsid w:val="000357D8"/>
    <w:rsid w:val="00035E81"/>
    <w:rsid w:val="000364AB"/>
    <w:rsid w:val="00040964"/>
    <w:rsid w:val="00044671"/>
    <w:rsid w:val="000460D2"/>
    <w:rsid w:val="000473E6"/>
    <w:rsid w:val="00047987"/>
    <w:rsid w:val="0005087E"/>
    <w:rsid w:val="00052542"/>
    <w:rsid w:val="000531FE"/>
    <w:rsid w:val="000536B9"/>
    <w:rsid w:val="00054515"/>
    <w:rsid w:val="00057A64"/>
    <w:rsid w:val="0006308D"/>
    <w:rsid w:val="00063818"/>
    <w:rsid w:val="000639F4"/>
    <w:rsid w:val="0006454A"/>
    <w:rsid w:val="0006566D"/>
    <w:rsid w:val="0006584B"/>
    <w:rsid w:val="000668C2"/>
    <w:rsid w:val="00067319"/>
    <w:rsid w:val="00070737"/>
    <w:rsid w:val="000726C4"/>
    <w:rsid w:val="000726E5"/>
    <w:rsid w:val="00077742"/>
    <w:rsid w:val="000824EA"/>
    <w:rsid w:val="00082D6F"/>
    <w:rsid w:val="000836D2"/>
    <w:rsid w:val="00085F10"/>
    <w:rsid w:val="0009419C"/>
    <w:rsid w:val="000948C1"/>
    <w:rsid w:val="000A0542"/>
    <w:rsid w:val="000A324A"/>
    <w:rsid w:val="000A6FF0"/>
    <w:rsid w:val="000B1EB4"/>
    <w:rsid w:val="000C00AB"/>
    <w:rsid w:val="000C1365"/>
    <w:rsid w:val="000C2088"/>
    <w:rsid w:val="000C2E4A"/>
    <w:rsid w:val="000C335B"/>
    <w:rsid w:val="000C4A89"/>
    <w:rsid w:val="000C52F5"/>
    <w:rsid w:val="000C7402"/>
    <w:rsid w:val="000D15C8"/>
    <w:rsid w:val="000D224C"/>
    <w:rsid w:val="000D39FA"/>
    <w:rsid w:val="000D7283"/>
    <w:rsid w:val="000E23F8"/>
    <w:rsid w:val="000E5688"/>
    <w:rsid w:val="000E576E"/>
    <w:rsid w:val="000F0086"/>
    <w:rsid w:val="000F118F"/>
    <w:rsid w:val="000F2957"/>
    <w:rsid w:val="000F3C88"/>
    <w:rsid w:val="000F3F53"/>
    <w:rsid w:val="000F40D5"/>
    <w:rsid w:val="00100A61"/>
    <w:rsid w:val="00102401"/>
    <w:rsid w:val="00104979"/>
    <w:rsid w:val="001064FB"/>
    <w:rsid w:val="00106BAB"/>
    <w:rsid w:val="001075C8"/>
    <w:rsid w:val="00111F57"/>
    <w:rsid w:val="00113D74"/>
    <w:rsid w:val="0011428B"/>
    <w:rsid w:val="0011484B"/>
    <w:rsid w:val="00116956"/>
    <w:rsid w:val="00117150"/>
    <w:rsid w:val="00120660"/>
    <w:rsid w:val="001211D9"/>
    <w:rsid w:val="00121E46"/>
    <w:rsid w:val="001229AE"/>
    <w:rsid w:val="00125BA4"/>
    <w:rsid w:val="00127BE7"/>
    <w:rsid w:val="001309D2"/>
    <w:rsid w:val="00130E74"/>
    <w:rsid w:val="00131B83"/>
    <w:rsid w:val="00133C4C"/>
    <w:rsid w:val="0013621C"/>
    <w:rsid w:val="00140DE9"/>
    <w:rsid w:val="0014783B"/>
    <w:rsid w:val="001505F3"/>
    <w:rsid w:val="00150ED6"/>
    <w:rsid w:val="00150F29"/>
    <w:rsid w:val="00152814"/>
    <w:rsid w:val="0015339B"/>
    <w:rsid w:val="001549EE"/>
    <w:rsid w:val="0015678A"/>
    <w:rsid w:val="00157AA1"/>
    <w:rsid w:val="0016267E"/>
    <w:rsid w:val="00163DF9"/>
    <w:rsid w:val="00165AD7"/>
    <w:rsid w:val="00165BBA"/>
    <w:rsid w:val="0016625C"/>
    <w:rsid w:val="0016791F"/>
    <w:rsid w:val="00170786"/>
    <w:rsid w:val="00173254"/>
    <w:rsid w:val="00173F19"/>
    <w:rsid w:val="0017474B"/>
    <w:rsid w:val="00181043"/>
    <w:rsid w:val="00182A1F"/>
    <w:rsid w:val="00182AD6"/>
    <w:rsid w:val="001839AE"/>
    <w:rsid w:val="001859B9"/>
    <w:rsid w:val="00186F8E"/>
    <w:rsid w:val="0018773A"/>
    <w:rsid w:val="00190644"/>
    <w:rsid w:val="001914D1"/>
    <w:rsid w:val="00193D1E"/>
    <w:rsid w:val="00195266"/>
    <w:rsid w:val="001954CC"/>
    <w:rsid w:val="001A00C4"/>
    <w:rsid w:val="001A033E"/>
    <w:rsid w:val="001A0735"/>
    <w:rsid w:val="001A0DDD"/>
    <w:rsid w:val="001A1A8F"/>
    <w:rsid w:val="001A2E45"/>
    <w:rsid w:val="001A73D8"/>
    <w:rsid w:val="001B0F79"/>
    <w:rsid w:val="001B4256"/>
    <w:rsid w:val="001B69F8"/>
    <w:rsid w:val="001C5228"/>
    <w:rsid w:val="001C6AA8"/>
    <w:rsid w:val="001C71F8"/>
    <w:rsid w:val="001C7B90"/>
    <w:rsid w:val="001D1EA8"/>
    <w:rsid w:val="001D1FFC"/>
    <w:rsid w:val="001D25B4"/>
    <w:rsid w:val="001D2AB4"/>
    <w:rsid w:val="001D451F"/>
    <w:rsid w:val="001D705B"/>
    <w:rsid w:val="001E1526"/>
    <w:rsid w:val="001E48A5"/>
    <w:rsid w:val="001E4EE7"/>
    <w:rsid w:val="001E5A85"/>
    <w:rsid w:val="001E5C92"/>
    <w:rsid w:val="001E5D2F"/>
    <w:rsid w:val="001E5F5E"/>
    <w:rsid w:val="001F271A"/>
    <w:rsid w:val="001F2877"/>
    <w:rsid w:val="001F2CDB"/>
    <w:rsid w:val="001F4A64"/>
    <w:rsid w:val="001F61BE"/>
    <w:rsid w:val="0020158D"/>
    <w:rsid w:val="00206DFC"/>
    <w:rsid w:val="002070C8"/>
    <w:rsid w:val="00207532"/>
    <w:rsid w:val="00207705"/>
    <w:rsid w:val="00207772"/>
    <w:rsid w:val="00210F0E"/>
    <w:rsid w:val="00211790"/>
    <w:rsid w:val="00212F4F"/>
    <w:rsid w:val="002134FC"/>
    <w:rsid w:val="0021454E"/>
    <w:rsid w:val="002145CF"/>
    <w:rsid w:val="00216425"/>
    <w:rsid w:val="0021656D"/>
    <w:rsid w:val="00216B13"/>
    <w:rsid w:val="00220D0D"/>
    <w:rsid w:val="002216C3"/>
    <w:rsid w:val="002218C5"/>
    <w:rsid w:val="002255B0"/>
    <w:rsid w:val="00226622"/>
    <w:rsid w:val="0023682A"/>
    <w:rsid w:val="0024048E"/>
    <w:rsid w:val="002408EF"/>
    <w:rsid w:val="00243662"/>
    <w:rsid w:val="00244374"/>
    <w:rsid w:val="0024474C"/>
    <w:rsid w:val="00253FBD"/>
    <w:rsid w:val="00260191"/>
    <w:rsid w:val="0026231F"/>
    <w:rsid w:val="002623BC"/>
    <w:rsid w:val="00264CF9"/>
    <w:rsid w:val="00265136"/>
    <w:rsid w:val="002651CF"/>
    <w:rsid w:val="00265FB5"/>
    <w:rsid w:val="002666BE"/>
    <w:rsid w:val="00266972"/>
    <w:rsid w:val="00267052"/>
    <w:rsid w:val="002674D8"/>
    <w:rsid w:val="0026770B"/>
    <w:rsid w:val="00267F7F"/>
    <w:rsid w:val="00270719"/>
    <w:rsid w:val="002716DA"/>
    <w:rsid w:val="002721D5"/>
    <w:rsid w:val="002725BD"/>
    <w:rsid w:val="0027270B"/>
    <w:rsid w:val="00273529"/>
    <w:rsid w:val="0027594D"/>
    <w:rsid w:val="00276CD7"/>
    <w:rsid w:val="00277CAA"/>
    <w:rsid w:val="00281ECC"/>
    <w:rsid w:val="00283660"/>
    <w:rsid w:val="00284163"/>
    <w:rsid w:val="002849F6"/>
    <w:rsid w:val="0028679C"/>
    <w:rsid w:val="00286EC8"/>
    <w:rsid w:val="0029164A"/>
    <w:rsid w:val="00292805"/>
    <w:rsid w:val="00292D39"/>
    <w:rsid w:val="0029378D"/>
    <w:rsid w:val="0029485A"/>
    <w:rsid w:val="00295937"/>
    <w:rsid w:val="002976EC"/>
    <w:rsid w:val="0029794B"/>
    <w:rsid w:val="002A4F8A"/>
    <w:rsid w:val="002A60CB"/>
    <w:rsid w:val="002A6AA8"/>
    <w:rsid w:val="002A79C5"/>
    <w:rsid w:val="002B1491"/>
    <w:rsid w:val="002B4614"/>
    <w:rsid w:val="002B5A97"/>
    <w:rsid w:val="002B5B4D"/>
    <w:rsid w:val="002B5D89"/>
    <w:rsid w:val="002C0F4D"/>
    <w:rsid w:val="002C0F85"/>
    <w:rsid w:val="002C2918"/>
    <w:rsid w:val="002C36E7"/>
    <w:rsid w:val="002D0997"/>
    <w:rsid w:val="002D0B1F"/>
    <w:rsid w:val="002D2B1B"/>
    <w:rsid w:val="002D444E"/>
    <w:rsid w:val="002D4D95"/>
    <w:rsid w:val="002D626C"/>
    <w:rsid w:val="002D7BD3"/>
    <w:rsid w:val="002E10A5"/>
    <w:rsid w:val="002E21C0"/>
    <w:rsid w:val="002E410E"/>
    <w:rsid w:val="002F1D25"/>
    <w:rsid w:val="002F3766"/>
    <w:rsid w:val="002F37F4"/>
    <w:rsid w:val="002F3F69"/>
    <w:rsid w:val="002F586E"/>
    <w:rsid w:val="002F5C81"/>
    <w:rsid w:val="00303471"/>
    <w:rsid w:val="00306426"/>
    <w:rsid w:val="00310ABE"/>
    <w:rsid w:val="00314C09"/>
    <w:rsid w:val="00316575"/>
    <w:rsid w:val="00320E48"/>
    <w:rsid w:val="00322977"/>
    <w:rsid w:val="00322C8F"/>
    <w:rsid w:val="003244FB"/>
    <w:rsid w:val="00326062"/>
    <w:rsid w:val="003260B4"/>
    <w:rsid w:val="00327AAD"/>
    <w:rsid w:val="00330BEE"/>
    <w:rsid w:val="0033229E"/>
    <w:rsid w:val="003323AE"/>
    <w:rsid w:val="003326A5"/>
    <w:rsid w:val="0033392F"/>
    <w:rsid w:val="00333B04"/>
    <w:rsid w:val="0033412D"/>
    <w:rsid w:val="003428E5"/>
    <w:rsid w:val="0034306E"/>
    <w:rsid w:val="003469F5"/>
    <w:rsid w:val="0035010B"/>
    <w:rsid w:val="00353580"/>
    <w:rsid w:val="00361390"/>
    <w:rsid w:val="00362FD4"/>
    <w:rsid w:val="003640CB"/>
    <w:rsid w:val="00364376"/>
    <w:rsid w:val="00371894"/>
    <w:rsid w:val="00372ED9"/>
    <w:rsid w:val="00373496"/>
    <w:rsid w:val="00375E87"/>
    <w:rsid w:val="00381B51"/>
    <w:rsid w:val="00385DA9"/>
    <w:rsid w:val="0039171D"/>
    <w:rsid w:val="00392480"/>
    <w:rsid w:val="003946E5"/>
    <w:rsid w:val="00397951"/>
    <w:rsid w:val="003A086D"/>
    <w:rsid w:val="003A3610"/>
    <w:rsid w:val="003A3C47"/>
    <w:rsid w:val="003B01F1"/>
    <w:rsid w:val="003B11DE"/>
    <w:rsid w:val="003B2F21"/>
    <w:rsid w:val="003B3C5E"/>
    <w:rsid w:val="003B3FFB"/>
    <w:rsid w:val="003B444F"/>
    <w:rsid w:val="003B47C1"/>
    <w:rsid w:val="003B582C"/>
    <w:rsid w:val="003B5871"/>
    <w:rsid w:val="003B5981"/>
    <w:rsid w:val="003B721E"/>
    <w:rsid w:val="003B7AC2"/>
    <w:rsid w:val="003C08E6"/>
    <w:rsid w:val="003C2D55"/>
    <w:rsid w:val="003C3197"/>
    <w:rsid w:val="003C352B"/>
    <w:rsid w:val="003C3DB1"/>
    <w:rsid w:val="003C7E69"/>
    <w:rsid w:val="003D24CC"/>
    <w:rsid w:val="003D28F5"/>
    <w:rsid w:val="003D4CCE"/>
    <w:rsid w:val="003D5A31"/>
    <w:rsid w:val="003E1CFC"/>
    <w:rsid w:val="003E21A1"/>
    <w:rsid w:val="003E27A5"/>
    <w:rsid w:val="003E2E26"/>
    <w:rsid w:val="003E2FC9"/>
    <w:rsid w:val="003E30A9"/>
    <w:rsid w:val="003E5394"/>
    <w:rsid w:val="003E687F"/>
    <w:rsid w:val="003F0935"/>
    <w:rsid w:val="003F14DB"/>
    <w:rsid w:val="003F270A"/>
    <w:rsid w:val="003F3200"/>
    <w:rsid w:val="003F5054"/>
    <w:rsid w:val="00401AB1"/>
    <w:rsid w:val="00404187"/>
    <w:rsid w:val="00406363"/>
    <w:rsid w:val="0041256D"/>
    <w:rsid w:val="00412FFD"/>
    <w:rsid w:val="004139FE"/>
    <w:rsid w:val="00415303"/>
    <w:rsid w:val="00416865"/>
    <w:rsid w:val="004170E6"/>
    <w:rsid w:val="00422710"/>
    <w:rsid w:val="004227DB"/>
    <w:rsid w:val="0042337B"/>
    <w:rsid w:val="004234A8"/>
    <w:rsid w:val="00426205"/>
    <w:rsid w:val="00427ADA"/>
    <w:rsid w:val="0043072E"/>
    <w:rsid w:val="00433A43"/>
    <w:rsid w:val="0043459C"/>
    <w:rsid w:val="00434604"/>
    <w:rsid w:val="00436F98"/>
    <w:rsid w:val="004406D6"/>
    <w:rsid w:val="00440A75"/>
    <w:rsid w:val="004428D3"/>
    <w:rsid w:val="0044520B"/>
    <w:rsid w:val="00445747"/>
    <w:rsid w:val="0045086A"/>
    <w:rsid w:val="00453525"/>
    <w:rsid w:val="00460502"/>
    <w:rsid w:val="004625B8"/>
    <w:rsid w:val="004650DE"/>
    <w:rsid w:val="0046661E"/>
    <w:rsid w:val="00467716"/>
    <w:rsid w:val="0047290C"/>
    <w:rsid w:val="0047477D"/>
    <w:rsid w:val="00475801"/>
    <w:rsid w:val="00480C5C"/>
    <w:rsid w:val="00481400"/>
    <w:rsid w:val="00484079"/>
    <w:rsid w:val="0048661F"/>
    <w:rsid w:val="004871C5"/>
    <w:rsid w:val="00491502"/>
    <w:rsid w:val="00491CAC"/>
    <w:rsid w:val="0049300D"/>
    <w:rsid w:val="0049362E"/>
    <w:rsid w:val="00493CE3"/>
    <w:rsid w:val="00494C4D"/>
    <w:rsid w:val="00496045"/>
    <w:rsid w:val="00496AED"/>
    <w:rsid w:val="00496D3B"/>
    <w:rsid w:val="004A1B0E"/>
    <w:rsid w:val="004A2E94"/>
    <w:rsid w:val="004A3ABD"/>
    <w:rsid w:val="004B14CC"/>
    <w:rsid w:val="004B1927"/>
    <w:rsid w:val="004B30AC"/>
    <w:rsid w:val="004B34EF"/>
    <w:rsid w:val="004B3E44"/>
    <w:rsid w:val="004B7C61"/>
    <w:rsid w:val="004B7DE7"/>
    <w:rsid w:val="004C21F7"/>
    <w:rsid w:val="004C3457"/>
    <w:rsid w:val="004C352C"/>
    <w:rsid w:val="004C4220"/>
    <w:rsid w:val="004C7A27"/>
    <w:rsid w:val="004D1D1C"/>
    <w:rsid w:val="004D2F15"/>
    <w:rsid w:val="004D4AFB"/>
    <w:rsid w:val="004D6494"/>
    <w:rsid w:val="004E1CAA"/>
    <w:rsid w:val="004E2DB4"/>
    <w:rsid w:val="004E3300"/>
    <w:rsid w:val="004E3CCF"/>
    <w:rsid w:val="004E793E"/>
    <w:rsid w:val="004F55C8"/>
    <w:rsid w:val="004F6A23"/>
    <w:rsid w:val="004F70F4"/>
    <w:rsid w:val="00500B8B"/>
    <w:rsid w:val="00500FD6"/>
    <w:rsid w:val="005104BA"/>
    <w:rsid w:val="00510C49"/>
    <w:rsid w:val="00513420"/>
    <w:rsid w:val="00513C4D"/>
    <w:rsid w:val="00514F5B"/>
    <w:rsid w:val="0051508E"/>
    <w:rsid w:val="00515D5E"/>
    <w:rsid w:val="00520CD7"/>
    <w:rsid w:val="00520EF7"/>
    <w:rsid w:val="00520FD7"/>
    <w:rsid w:val="00521606"/>
    <w:rsid w:val="00522DA8"/>
    <w:rsid w:val="005245CE"/>
    <w:rsid w:val="00527947"/>
    <w:rsid w:val="0053005F"/>
    <w:rsid w:val="005318B4"/>
    <w:rsid w:val="005371A9"/>
    <w:rsid w:val="00540AE1"/>
    <w:rsid w:val="00541C25"/>
    <w:rsid w:val="005431E7"/>
    <w:rsid w:val="00543BF8"/>
    <w:rsid w:val="005468EB"/>
    <w:rsid w:val="0054691E"/>
    <w:rsid w:val="005541AC"/>
    <w:rsid w:val="00554515"/>
    <w:rsid w:val="00556793"/>
    <w:rsid w:val="0056160F"/>
    <w:rsid w:val="00561F3E"/>
    <w:rsid w:val="00566421"/>
    <w:rsid w:val="00566A38"/>
    <w:rsid w:val="00566B45"/>
    <w:rsid w:val="005701C5"/>
    <w:rsid w:val="00573637"/>
    <w:rsid w:val="00573EDA"/>
    <w:rsid w:val="005768EC"/>
    <w:rsid w:val="00580B2E"/>
    <w:rsid w:val="00580D59"/>
    <w:rsid w:val="00585644"/>
    <w:rsid w:val="0058691D"/>
    <w:rsid w:val="005877F4"/>
    <w:rsid w:val="00590CA3"/>
    <w:rsid w:val="00592990"/>
    <w:rsid w:val="00593ABF"/>
    <w:rsid w:val="00594DBB"/>
    <w:rsid w:val="00595C18"/>
    <w:rsid w:val="005970CF"/>
    <w:rsid w:val="00597CCF"/>
    <w:rsid w:val="005A03C6"/>
    <w:rsid w:val="005A14A2"/>
    <w:rsid w:val="005A1AF0"/>
    <w:rsid w:val="005A2499"/>
    <w:rsid w:val="005A4357"/>
    <w:rsid w:val="005A4B47"/>
    <w:rsid w:val="005A5FB2"/>
    <w:rsid w:val="005A6CBC"/>
    <w:rsid w:val="005A6E3E"/>
    <w:rsid w:val="005B0962"/>
    <w:rsid w:val="005B1C48"/>
    <w:rsid w:val="005B37F4"/>
    <w:rsid w:val="005B3986"/>
    <w:rsid w:val="005B726A"/>
    <w:rsid w:val="005C0458"/>
    <w:rsid w:val="005C0482"/>
    <w:rsid w:val="005C1553"/>
    <w:rsid w:val="005C2D6E"/>
    <w:rsid w:val="005C31D5"/>
    <w:rsid w:val="005C36F8"/>
    <w:rsid w:val="005C5BDA"/>
    <w:rsid w:val="005D080D"/>
    <w:rsid w:val="005D08C6"/>
    <w:rsid w:val="005D6143"/>
    <w:rsid w:val="005E0BD3"/>
    <w:rsid w:val="005E312C"/>
    <w:rsid w:val="005E3CFF"/>
    <w:rsid w:val="005E5CD9"/>
    <w:rsid w:val="005E649E"/>
    <w:rsid w:val="005E676A"/>
    <w:rsid w:val="005E6D32"/>
    <w:rsid w:val="005F0885"/>
    <w:rsid w:val="005F1801"/>
    <w:rsid w:val="005F1B26"/>
    <w:rsid w:val="005F30BE"/>
    <w:rsid w:val="005F36C2"/>
    <w:rsid w:val="005F4DC1"/>
    <w:rsid w:val="005F5C44"/>
    <w:rsid w:val="005F7C1D"/>
    <w:rsid w:val="005F7C3D"/>
    <w:rsid w:val="00602064"/>
    <w:rsid w:val="00603B9F"/>
    <w:rsid w:val="006057FE"/>
    <w:rsid w:val="00605F1F"/>
    <w:rsid w:val="006107FF"/>
    <w:rsid w:val="00616247"/>
    <w:rsid w:val="00616605"/>
    <w:rsid w:val="00617692"/>
    <w:rsid w:val="00617C46"/>
    <w:rsid w:val="006206E8"/>
    <w:rsid w:val="00620CD7"/>
    <w:rsid w:val="0062307A"/>
    <w:rsid w:val="0062591F"/>
    <w:rsid w:val="00626D47"/>
    <w:rsid w:val="00627B8D"/>
    <w:rsid w:val="00632F28"/>
    <w:rsid w:val="006362F7"/>
    <w:rsid w:val="00642BDE"/>
    <w:rsid w:val="0064356F"/>
    <w:rsid w:val="006436A5"/>
    <w:rsid w:val="006439CA"/>
    <w:rsid w:val="00643AD8"/>
    <w:rsid w:val="0064425B"/>
    <w:rsid w:val="00644FDE"/>
    <w:rsid w:val="00645432"/>
    <w:rsid w:val="00645464"/>
    <w:rsid w:val="00646571"/>
    <w:rsid w:val="00646D30"/>
    <w:rsid w:val="006472BA"/>
    <w:rsid w:val="0065003D"/>
    <w:rsid w:val="0065174E"/>
    <w:rsid w:val="006527C3"/>
    <w:rsid w:val="00652B50"/>
    <w:rsid w:val="0065535E"/>
    <w:rsid w:val="006569ED"/>
    <w:rsid w:val="00656F0C"/>
    <w:rsid w:val="00660C8F"/>
    <w:rsid w:val="00661A5A"/>
    <w:rsid w:val="006642D6"/>
    <w:rsid w:val="00667F39"/>
    <w:rsid w:val="00672818"/>
    <w:rsid w:val="00681749"/>
    <w:rsid w:val="00681D5A"/>
    <w:rsid w:val="0068338D"/>
    <w:rsid w:val="006835CE"/>
    <w:rsid w:val="0068391C"/>
    <w:rsid w:val="006868F1"/>
    <w:rsid w:val="00686B93"/>
    <w:rsid w:val="00686FD3"/>
    <w:rsid w:val="0068725C"/>
    <w:rsid w:val="006906BA"/>
    <w:rsid w:val="0069467C"/>
    <w:rsid w:val="0069550E"/>
    <w:rsid w:val="00695A6D"/>
    <w:rsid w:val="00697DAA"/>
    <w:rsid w:val="006A5873"/>
    <w:rsid w:val="006A6548"/>
    <w:rsid w:val="006A729D"/>
    <w:rsid w:val="006B0A4B"/>
    <w:rsid w:val="006B0F84"/>
    <w:rsid w:val="006B13A9"/>
    <w:rsid w:val="006B2528"/>
    <w:rsid w:val="006B2CEF"/>
    <w:rsid w:val="006B49CA"/>
    <w:rsid w:val="006B6950"/>
    <w:rsid w:val="006C02D9"/>
    <w:rsid w:val="006C0D8E"/>
    <w:rsid w:val="006C3363"/>
    <w:rsid w:val="006C5C39"/>
    <w:rsid w:val="006D1E7C"/>
    <w:rsid w:val="006D3537"/>
    <w:rsid w:val="006D7B55"/>
    <w:rsid w:val="006E0011"/>
    <w:rsid w:val="006E0372"/>
    <w:rsid w:val="006E0A16"/>
    <w:rsid w:val="006E11C1"/>
    <w:rsid w:val="006E153D"/>
    <w:rsid w:val="006F2ADE"/>
    <w:rsid w:val="006F37AD"/>
    <w:rsid w:val="006F38EE"/>
    <w:rsid w:val="006F4C5D"/>
    <w:rsid w:val="006F5B66"/>
    <w:rsid w:val="006F64AF"/>
    <w:rsid w:val="006F6B92"/>
    <w:rsid w:val="006F7029"/>
    <w:rsid w:val="00704A42"/>
    <w:rsid w:val="00704DF8"/>
    <w:rsid w:val="007070FA"/>
    <w:rsid w:val="007116F5"/>
    <w:rsid w:val="007131AE"/>
    <w:rsid w:val="0071589D"/>
    <w:rsid w:val="007237DF"/>
    <w:rsid w:val="00730804"/>
    <w:rsid w:val="00731E4A"/>
    <w:rsid w:val="0073303D"/>
    <w:rsid w:val="00735266"/>
    <w:rsid w:val="00736386"/>
    <w:rsid w:val="0073692B"/>
    <w:rsid w:val="00740EA2"/>
    <w:rsid w:val="00741334"/>
    <w:rsid w:val="0074196E"/>
    <w:rsid w:val="00742061"/>
    <w:rsid w:val="00745164"/>
    <w:rsid w:val="00746190"/>
    <w:rsid w:val="007465DB"/>
    <w:rsid w:val="00747EAE"/>
    <w:rsid w:val="00750510"/>
    <w:rsid w:val="0075333D"/>
    <w:rsid w:val="00753595"/>
    <w:rsid w:val="00753ADF"/>
    <w:rsid w:val="007550C9"/>
    <w:rsid w:val="00756228"/>
    <w:rsid w:val="00756D39"/>
    <w:rsid w:val="007579AD"/>
    <w:rsid w:val="00760019"/>
    <w:rsid w:val="00760903"/>
    <w:rsid w:val="007609AC"/>
    <w:rsid w:val="00764610"/>
    <w:rsid w:val="00764721"/>
    <w:rsid w:val="00765988"/>
    <w:rsid w:val="00766841"/>
    <w:rsid w:val="00767F0E"/>
    <w:rsid w:val="00771D2F"/>
    <w:rsid w:val="00771EA4"/>
    <w:rsid w:val="00775282"/>
    <w:rsid w:val="00777A32"/>
    <w:rsid w:val="00781781"/>
    <w:rsid w:val="0078268B"/>
    <w:rsid w:val="00783141"/>
    <w:rsid w:val="0078439E"/>
    <w:rsid w:val="00785049"/>
    <w:rsid w:val="00790860"/>
    <w:rsid w:val="00790C50"/>
    <w:rsid w:val="00791168"/>
    <w:rsid w:val="007A0B01"/>
    <w:rsid w:val="007A10B3"/>
    <w:rsid w:val="007A3EB8"/>
    <w:rsid w:val="007A4625"/>
    <w:rsid w:val="007A7856"/>
    <w:rsid w:val="007B092B"/>
    <w:rsid w:val="007B0C2A"/>
    <w:rsid w:val="007B2C60"/>
    <w:rsid w:val="007B420D"/>
    <w:rsid w:val="007B5A14"/>
    <w:rsid w:val="007B75C0"/>
    <w:rsid w:val="007C7CA6"/>
    <w:rsid w:val="007D0C04"/>
    <w:rsid w:val="007D2273"/>
    <w:rsid w:val="007D529A"/>
    <w:rsid w:val="007D543C"/>
    <w:rsid w:val="007D6357"/>
    <w:rsid w:val="007E0327"/>
    <w:rsid w:val="007E1C1F"/>
    <w:rsid w:val="007E3B29"/>
    <w:rsid w:val="007E5087"/>
    <w:rsid w:val="007E6378"/>
    <w:rsid w:val="007F05E5"/>
    <w:rsid w:val="007F120A"/>
    <w:rsid w:val="007F153E"/>
    <w:rsid w:val="007F5CD3"/>
    <w:rsid w:val="007F6140"/>
    <w:rsid w:val="0080077C"/>
    <w:rsid w:val="0080404B"/>
    <w:rsid w:val="00806941"/>
    <w:rsid w:val="0081037C"/>
    <w:rsid w:val="008103DC"/>
    <w:rsid w:val="00811D75"/>
    <w:rsid w:val="008158C6"/>
    <w:rsid w:val="008166CA"/>
    <w:rsid w:val="00821244"/>
    <w:rsid w:val="00822AFA"/>
    <w:rsid w:val="00824F3A"/>
    <w:rsid w:val="00830F70"/>
    <w:rsid w:val="0083167E"/>
    <w:rsid w:val="00832F66"/>
    <w:rsid w:val="00833BD9"/>
    <w:rsid w:val="00835FA7"/>
    <w:rsid w:val="008365DA"/>
    <w:rsid w:val="00841281"/>
    <w:rsid w:val="00842A4F"/>
    <w:rsid w:val="008451D8"/>
    <w:rsid w:val="00853179"/>
    <w:rsid w:val="00854322"/>
    <w:rsid w:val="0085489E"/>
    <w:rsid w:val="00854C66"/>
    <w:rsid w:val="00855225"/>
    <w:rsid w:val="00855885"/>
    <w:rsid w:val="0086088B"/>
    <w:rsid w:val="008614FA"/>
    <w:rsid w:val="008623D1"/>
    <w:rsid w:val="0086548C"/>
    <w:rsid w:val="00865C4B"/>
    <w:rsid w:val="008674DE"/>
    <w:rsid w:val="00867A1E"/>
    <w:rsid w:val="008704BB"/>
    <w:rsid w:val="00870FC1"/>
    <w:rsid w:val="00871DFE"/>
    <w:rsid w:val="008723A4"/>
    <w:rsid w:val="00873A3A"/>
    <w:rsid w:val="00880F68"/>
    <w:rsid w:val="00883719"/>
    <w:rsid w:val="00883D8F"/>
    <w:rsid w:val="00885895"/>
    <w:rsid w:val="008906C9"/>
    <w:rsid w:val="0089070C"/>
    <w:rsid w:val="0089321C"/>
    <w:rsid w:val="008936EF"/>
    <w:rsid w:val="00893849"/>
    <w:rsid w:val="00894D0A"/>
    <w:rsid w:val="00895793"/>
    <w:rsid w:val="00896ED9"/>
    <w:rsid w:val="00897C5F"/>
    <w:rsid w:val="00897E79"/>
    <w:rsid w:val="008A32B1"/>
    <w:rsid w:val="008A5633"/>
    <w:rsid w:val="008A65FF"/>
    <w:rsid w:val="008A73BC"/>
    <w:rsid w:val="008A783B"/>
    <w:rsid w:val="008B04BF"/>
    <w:rsid w:val="008B2A95"/>
    <w:rsid w:val="008B5257"/>
    <w:rsid w:val="008B547D"/>
    <w:rsid w:val="008B7EDE"/>
    <w:rsid w:val="008C1340"/>
    <w:rsid w:val="008C3429"/>
    <w:rsid w:val="008C461C"/>
    <w:rsid w:val="008C6B1A"/>
    <w:rsid w:val="008C73AF"/>
    <w:rsid w:val="008D15D4"/>
    <w:rsid w:val="008D1683"/>
    <w:rsid w:val="008D3243"/>
    <w:rsid w:val="008D4720"/>
    <w:rsid w:val="008D6E18"/>
    <w:rsid w:val="008D6E23"/>
    <w:rsid w:val="008E18E0"/>
    <w:rsid w:val="008E2A8F"/>
    <w:rsid w:val="008E2AD7"/>
    <w:rsid w:val="008E3CD5"/>
    <w:rsid w:val="008E4025"/>
    <w:rsid w:val="008E43D9"/>
    <w:rsid w:val="008E6F18"/>
    <w:rsid w:val="008F0F48"/>
    <w:rsid w:val="008F177B"/>
    <w:rsid w:val="008F21F6"/>
    <w:rsid w:val="008F302F"/>
    <w:rsid w:val="008F4FF2"/>
    <w:rsid w:val="008F5B40"/>
    <w:rsid w:val="008F61D7"/>
    <w:rsid w:val="008F6848"/>
    <w:rsid w:val="008F6871"/>
    <w:rsid w:val="008F6DAB"/>
    <w:rsid w:val="00900F6A"/>
    <w:rsid w:val="00902D07"/>
    <w:rsid w:val="00902D76"/>
    <w:rsid w:val="00904F11"/>
    <w:rsid w:val="00906461"/>
    <w:rsid w:val="009100F0"/>
    <w:rsid w:val="009102F2"/>
    <w:rsid w:val="00911143"/>
    <w:rsid w:val="00911DBB"/>
    <w:rsid w:val="00913898"/>
    <w:rsid w:val="009139B0"/>
    <w:rsid w:val="00913FFB"/>
    <w:rsid w:val="00914DBC"/>
    <w:rsid w:val="009155F4"/>
    <w:rsid w:val="00916F98"/>
    <w:rsid w:val="0092085C"/>
    <w:rsid w:val="00921F66"/>
    <w:rsid w:val="00925A4C"/>
    <w:rsid w:val="00926011"/>
    <w:rsid w:val="00926364"/>
    <w:rsid w:val="00931675"/>
    <w:rsid w:val="00931F41"/>
    <w:rsid w:val="00933F63"/>
    <w:rsid w:val="00934C0C"/>
    <w:rsid w:val="009377C1"/>
    <w:rsid w:val="009412EA"/>
    <w:rsid w:val="00941F34"/>
    <w:rsid w:val="00944A23"/>
    <w:rsid w:val="00946927"/>
    <w:rsid w:val="0095036E"/>
    <w:rsid w:val="00950A53"/>
    <w:rsid w:val="009518D7"/>
    <w:rsid w:val="009546D7"/>
    <w:rsid w:val="00955339"/>
    <w:rsid w:val="0096005C"/>
    <w:rsid w:val="009610B9"/>
    <w:rsid w:val="009621D8"/>
    <w:rsid w:val="009628A3"/>
    <w:rsid w:val="00964C6C"/>
    <w:rsid w:val="0096B43C"/>
    <w:rsid w:val="00970848"/>
    <w:rsid w:val="00973146"/>
    <w:rsid w:val="0097611E"/>
    <w:rsid w:val="00977BB3"/>
    <w:rsid w:val="00977D14"/>
    <w:rsid w:val="0098252A"/>
    <w:rsid w:val="009871B7"/>
    <w:rsid w:val="00991127"/>
    <w:rsid w:val="009925D7"/>
    <w:rsid w:val="009966D2"/>
    <w:rsid w:val="009A0965"/>
    <w:rsid w:val="009A1AEC"/>
    <w:rsid w:val="009A4DAB"/>
    <w:rsid w:val="009A786A"/>
    <w:rsid w:val="009B036E"/>
    <w:rsid w:val="009B12E7"/>
    <w:rsid w:val="009B229F"/>
    <w:rsid w:val="009B3B11"/>
    <w:rsid w:val="009B5030"/>
    <w:rsid w:val="009B6A6C"/>
    <w:rsid w:val="009B7328"/>
    <w:rsid w:val="009B7767"/>
    <w:rsid w:val="009C0156"/>
    <w:rsid w:val="009C0B76"/>
    <w:rsid w:val="009C1B93"/>
    <w:rsid w:val="009C2323"/>
    <w:rsid w:val="009C308F"/>
    <w:rsid w:val="009C7020"/>
    <w:rsid w:val="009D1C25"/>
    <w:rsid w:val="009D2316"/>
    <w:rsid w:val="009D2D12"/>
    <w:rsid w:val="009D6E51"/>
    <w:rsid w:val="009D74D6"/>
    <w:rsid w:val="009E12F5"/>
    <w:rsid w:val="009E1F12"/>
    <w:rsid w:val="009E2085"/>
    <w:rsid w:val="009E4B9E"/>
    <w:rsid w:val="009E4E48"/>
    <w:rsid w:val="009F03D4"/>
    <w:rsid w:val="009F3B0B"/>
    <w:rsid w:val="009F3EB6"/>
    <w:rsid w:val="009F4F92"/>
    <w:rsid w:val="009F60B7"/>
    <w:rsid w:val="009F625B"/>
    <w:rsid w:val="009F77A1"/>
    <w:rsid w:val="00A0013E"/>
    <w:rsid w:val="00A00BAA"/>
    <w:rsid w:val="00A0420F"/>
    <w:rsid w:val="00A05099"/>
    <w:rsid w:val="00A10542"/>
    <w:rsid w:val="00A1081B"/>
    <w:rsid w:val="00A111D9"/>
    <w:rsid w:val="00A13BF6"/>
    <w:rsid w:val="00A15626"/>
    <w:rsid w:val="00A15F75"/>
    <w:rsid w:val="00A16226"/>
    <w:rsid w:val="00A17C17"/>
    <w:rsid w:val="00A23DBC"/>
    <w:rsid w:val="00A315DC"/>
    <w:rsid w:val="00A31F16"/>
    <w:rsid w:val="00A34848"/>
    <w:rsid w:val="00A3516D"/>
    <w:rsid w:val="00A41318"/>
    <w:rsid w:val="00A4304E"/>
    <w:rsid w:val="00A430C2"/>
    <w:rsid w:val="00A4751E"/>
    <w:rsid w:val="00A5176C"/>
    <w:rsid w:val="00A559C9"/>
    <w:rsid w:val="00A56135"/>
    <w:rsid w:val="00A56AC5"/>
    <w:rsid w:val="00A61605"/>
    <w:rsid w:val="00A62C88"/>
    <w:rsid w:val="00A63BD3"/>
    <w:rsid w:val="00A703DF"/>
    <w:rsid w:val="00A7113B"/>
    <w:rsid w:val="00A725E3"/>
    <w:rsid w:val="00A72E3E"/>
    <w:rsid w:val="00A738E4"/>
    <w:rsid w:val="00A7394A"/>
    <w:rsid w:val="00A75E3B"/>
    <w:rsid w:val="00A75E79"/>
    <w:rsid w:val="00A7674D"/>
    <w:rsid w:val="00A77DE7"/>
    <w:rsid w:val="00A815AB"/>
    <w:rsid w:val="00A83885"/>
    <w:rsid w:val="00A839E1"/>
    <w:rsid w:val="00A91242"/>
    <w:rsid w:val="00A92C5C"/>
    <w:rsid w:val="00A931C4"/>
    <w:rsid w:val="00A97351"/>
    <w:rsid w:val="00A97397"/>
    <w:rsid w:val="00AA016D"/>
    <w:rsid w:val="00AA0C92"/>
    <w:rsid w:val="00AB0107"/>
    <w:rsid w:val="00AB2F5C"/>
    <w:rsid w:val="00AB3F1C"/>
    <w:rsid w:val="00AB75DE"/>
    <w:rsid w:val="00AC20C2"/>
    <w:rsid w:val="00AC2C5D"/>
    <w:rsid w:val="00AC5BD0"/>
    <w:rsid w:val="00AC5EF0"/>
    <w:rsid w:val="00AC5F8B"/>
    <w:rsid w:val="00AD4EBA"/>
    <w:rsid w:val="00AD5A9E"/>
    <w:rsid w:val="00AD706D"/>
    <w:rsid w:val="00AD7A4E"/>
    <w:rsid w:val="00AE2D77"/>
    <w:rsid w:val="00AE68B8"/>
    <w:rsid w:val="00AE68BD"/>
    <w:rsid w:val="00AF1804"/>
    <w:rsid w:val="00AF5623"/>
    <w:rsid w:val="00AF6CD5"/>
    <w:rsid w:val="00AF73E5"/>
    <w:rsid w:val="00B01C81"/>
    <w:rsid w:val="00B0282E"/>
    <w:rsid w:val="00B10406"/>
    <w:rsid w:val="00B10DFA"/>
    <w:rsid w:val="00B119BB"/>
    <w:rsid w:val="00B12BD3"/>
    <w:rsid w:val="00B130EF"/>
    <w:rsid w:val="00B14059"/>
    <w:rsid w:val="00B14F77"/>
    <w:rsid w:val="00B15B6B"/>
    <w:rsid w:val="00B16570"/>
    <w:rsid w:val="00B16C33"/>
    <w:rsid w:val="00B20C16"/>
    <w:rsid w:val="00B20C4E"/>
    <w:rsid w:val="00B216D9"/>
    <w:rsid w:val="00B225B4"/>
    <w:rsid w:val="00B24E05"/>
    <w:rsid w:val="00B30263"/>
    <w:rsid w:val="00B3457B"/>
    <w:rsid w:val="00B34CC3"/>
    <w:rsid w:val="00B374A2"/>
    <w:rsid w:val="00B41D63"/>
    <w:rsid w:val="00B42892"/>
    <w:rsid w:val="00B45517"/>
    <w:rsid w:val="00B46A30"/>
    <w:rsid w:val="00B4727D"/>
    <w:rsid w:val="00B50614"/>
    <w:rsid w:val="00B54688"/>
    <w:rsid w:val="00B5570B"/>
    <w:rsid w:val="00B57F1D"/>
    <w:rsid w:val="00B60361"/>
    <w:rsid w:val="00B60F7E"/>
    <w:rsid w:val="00B6197B"/>
    <w:rsid w:val="00B62733"/>
    <w:rsid w:val="00B64951"/>
    <w:rsid w:val="00B64F2A"/>
    <w:rsid w:val="00B70BD3"/>
    <w:rsid w:val="00B71401"/>
    <w:rsid w:val="00B71E4D"/>
    <w:rsid w:val="00B728BC"/>
    <w:rsid w:val="00B749B6"/>
    <w:rsid w:val="00B75114"/>
    <w:rsid w:val="00B771AC"/>
    <w:rsid w:val="00B80262"/>
    <w:rsid w:val="00B8077F"/>
    <w:rsid w:val="00B81C34"/>
    <w:rsid w:val="00B86AA2"/>
    <w:rsid w:val="00B87110"/>
    <w:rsid w:val="00B90BEF"/>
    <w:rsid w:val="00B9179A"/>
    <w:rsid w:val="00B9185B"/>
    <w:rsid w:val="00B953C6"/>
    <w:rsid w:val="00B97EC8"/>
    <w:rsid w:val="00BA19DD"/>
    <w:rsid w:val="00BA598C"/>
    <w:rsid w:val="00BA6F42"/>
    <w:rsid w:val="00BB199B"/>
    <w:rsid w:val="00BB28A0"/>
    <w:rsid w:val="00BB7006"/>
    <w:rsid w:val="00BB7A55"/>
    <w:rsid w:val="00BC1A14"/>
    <w:rsid w:val="00BC4203"/>
    <w:rsid w:val="00BC5B43"/>
    <w:rsid w:val="00BD1500"/>
    <w:rsid w:val="00BD190C"/>
    <w:rsid w:val="00BD299F"/>
    <w:rsid w:val="00BD3779"/>
    <w:rsid w:val="00BD3887"/>
    <w:rsid w:val="00BD3F56"/>
    <w:rsid w:val="00BD7E01"/>
    <w:rsid w:val="00BE07A8"/>
    <w:rsid w:val="00BE07CE"/>
    <w:rsid w:val="00BE18AC"/>
    <w:rsid w:val="00BE2865"/>
    <w:rsid w:val="00BE2FE3"/>
    <w:rsid w:val="00BE4DC4"/>
    <w:rsid w:val="00BE6D32"/>
    <w:rsid w:val="00BE7ABB"/>
    <w:rsid w:val="00BF03FF"/>
    <w:rsid w:val="00BF2380"/>
    <w:rsid w:val="00BF6032"/>
    <w:rsid w:val="00BF6E0E"/>
    <w:rsid w:val="00C01D23"/>
    <w:rsid w:val="00C033F1"/>
    <w:rsid w:val="00C03E8D"/>
    <w:rsid w:val="00C06632"/>
    <w:rsid w:val="00C10892"/>
    <w:rsid w:val="00C11778"/>
    <w:rsid w:val="00C13BCE"/>
    <w:rsid w:val="00C1659C"/>
    <w:rsid w:val="00C210D5"/>
    <w:rsid w:val="00C21314"/>
    <w:rsid w:val="00C22CE6"/>
    <w:rsid w:val="00C31C88"/>
    <w:rsid w:val="00C324A6"/>
    <w:rsid w:val="00C40E97"/>
    <w:rsid w:val="00C42634"/>
    <w:rsid w:val="00C44619"/>
    <w:rsid w:val="00C47107"/>
    <w:rsid w:val="00C5003E"/>
    <w:rsid w:val="00C50440"/>
    <w:rsid w:val="00C51E79"/>
    <w:rsid w:val="00C52290"/>
    <w:rsid w:val="00C5635E"/>
    <w:rsid w:val="00C60497"/>
    <w:rsid w:val="00C62D9A"/>
    <w:rsid w:val="00C65360"/>
    <w:rsid w:val="00C84474"/>
    <w:rsid w:val="00C90F05"/>
    <w:rsid w:val="00C913B0"/>
    <w:rsid w:val="00C919CB"/>
    <w:rsid w:val="00C93518"/>
    <w:rsid w:val="00C93BFB"/>
    <w:rsid w:val="00C94282"/>
    <w:rsid w:val="00C97B3C"/>
    <w:rsid w:val="00C97FAB"/>
    <w:rsid w:val="00CA16A5"/>
    <w:rsid w:val="00CA2556"/>
    <w:rsid w:val="00CA2FD4"/>
    <w:rsid w:val="00CA351E"/>
    <w:rsid w:val="00CA3E2E"/>
    <w:rsid w:val="00CA4EBC"/>
    <w:rsid w:val="00CA582F"/>
    <w:rsid w:val="00CA6B80"/>
    <w:rsid w:val="00CA730F"/>
    <w:rsid w:val="00CB1339"/>
    <w:rsid w:val="00CB180A"/>
    <w:rsid w:val="00CB2AB7"/>
    <w:rsid w:val="00CB314F"/>
    <w:rsid w:val="00CB3967"/>
    <w:rsid w:val="00CB3F93"/>
    <w:rsid w:val="00CB46F2"/>
    <w:rsid w:val="00CB63BB"/>
    <w:rsid w:val="00CC156D"/>
    <w:rsid w:val="00CC6096"/>
    <w:rsid w:val="00CC6FC9"/>
    <w:rsid w:val="00CD13DF"/>
    <w:rsid w:val="00CD22A9"/>
    <w:rsid w:val="00CD4347"/>
    <w:rsid w:val="00CD44C0"/>
    <w:rsid w:val="00CD522B"/>
    <w:rsid w:val="00CD663E"/>
    <w:rsid w:val="00CE289A"/>
    <w:rsid w:val="00CE28C5"/>
    <w:rsid w:val="00CE3DCC"/>
    <w:rsid w:val="00CE7EF9"/>
    <w:rsid w:val="00CF21F3"/>
    <w:rsid w:val="00CF2557"/>
    <w:rsid w:val="00CF2A9C"/>
    <w:rsid w:val="00CF31D7"/>
    <w:rsid w:val="00CF3516"/>
    <w:rsid w:val="00CF483E"/>
    <w:rsid w:val="00CF5581"/>
    <w:rsid w:val="00CF6A34"/>
    <w:rsid w:val="00CF7373"/>
    <w:rsid w:val="00CF7566"/>
    <w:rsid w:val="00D01B25"/>
    <w:rsid w:val="00D01B98"/>
    <w:rsid w:val="00D02073"/>
    <w:rsid w:val="00D0243E"/>
    <w:rsid w:val="00D03D4C"/>
    <w:rsid w:val="00D04D6B"/>
    <w:rsid w:val="00D04EFA"/>
    <w:rsid w:val="00D06342"/>
    <w:rsid w:val="00D064A0"/>
    <w:rsid w:val="00D071D1"/>
    <w:rsid w:val="00D1002B"/>
    <w:rsid w:val="00D12500"/>
    <w:rsid w:val="00D17743"/>
    <w:rsid w:val="00D21892"/>
    <w:rsid w:val="00D2358D"/>
    <w:rsid w:val="00D23971"/>
    <w:rsid w:val="00D246E1"/>
    <w:rsid w:val="00D25A4A"/>
    <w:rsid w:val="00D27412"/>
    <w:rsid w:val="00D304F7"/>
    <w:rsid w:val="00D32D75"/>
    <w:rsid w:val="00D34B97"/>
    <w:rsid w:val="00D36262"/>
    <w:rsid w:val="00D36B0C"/>
    <w:rsid w:val="00D3712D"/>
    <w:rsid w:val="00D3742C"/>
    <w:rsid w:val="00D37858"/>
    <w:rsid w:val="00D42B1E"/>
    <w:rsid w:val="00D430D8"/>
    <w:rsid w:val="00D4338E"/>
    <w:rsid w:val="00D446B9"/>
    <w:rsid w:val="00D461CD"/>
    <w:rsid w:val="00D4671D"/>
    <w:rsid w:val="00D53729"/>
    <w:rsid w:val="00D54D65"/>
    <w:rsid w:val="00D551F2"/>
    <w:rsid w:val="00D55650"/>
    <w:rsid w:val="00D557A2"/>
    <w:rsid w:val="00D60476"/>
    <w:rsid w:val="00D6164E"/>
    <w:rsid w:val="00D668EC"/>
    <w:rsid w:val="00D712D2"/>
    <w:rsid w:val="00D805B7"/>
    <w:rsid w:val="00D82DDC"/>
    <w:rsid w:val="00D83A49"/>
    <w:rsid w:val="00D83EEC"/>
    <w:rsid w:val="00D8695A"/>
    <w:rsid w:val="00D87ADC"/>
    <w:rsid w:val="00D9056A"/>
    <w:rsid w:val="00D91055"/>
    <w:rsid w:val="00D93ABA"/>
    <w:rsid w:val="00D93C63"/>
    <w:rsid w:val="00D954BF"/>
    <w:rsid w:val="00D9583A"/>
    <w:rsid w:val="00D95E18"/>
    <w:rsid w:val="00DA0D65"/>
    <w:rsid w:val="00DA1BA2"/>
    <w:rsid w:val="00DA3D8A"/>
    <w:rsid w:val="00DA51E1"/>
    <w:rsid w:val="00DA5BDF"/>
    <w:rsid w:val="00DA6E52"/>
    <w:rsid w:val="00DB29A0"/>
    <w:rsid w:val="00DB3124"/>
    <w:rsid w:val="00DB58BA"/>
    <w:rsid w:val="00DB655A"/>
    <w:rsid w:val="00DB68CA"/>
    <w:rsid w:val="00DC09EC"/>
    <w:rsid w:val="00DC200A"/>
    <w:rsid w:val="00DC2E97"/>
    <w:rsid w:val="00DC360B"/>
    <w:rsid w:val="00DC38AF"/>
    <w:rsid w:val="00DC7D17"/>
    <w:rsid w:val="00DD10AD"/>
    <w:rsid w:val="00DD1192"/>
    <w:rsid w:val="00DD150B"/>
    <w:rsid w:val="00DD2B6C"/>
    <w:rsid w:val="00DD44F2"/>
    <w:rsid w:val="00DD4CBD"/>
    <w:rsid w:val="00DD6B4D"/>
    <w:rsid w:val="00DD6BB8"/>
    <w:rsid w:val="00DD6D9F"/>
    <w:rsid w:val="00DE09EA"/>
    <w:rsid w:val="00DE1100"/>
    <w:rsid w:val="00DE125A"/>
    <w:rsid w:val="00DE13D9"/>
    <w:rsid w:val="00DE2B99"/>
    <w:rsid w:val="00DF04F6"/>
    <w:rsid w:val="00DF0F11"/>
    <w:rsid w:val="00DF1555"/>
    <w:rsid w:val="00DF3A1E"/>
    <w:rsid w:val="00DF3E75"/>
    <w:rsid w:val="00DF4C3F"/>
    <w:rsid w:val="00DF71D2"/>
    <w:rsid w:val="00E00118"/>
    <w:rsid w:val="00E018DA"/>
    <w:rsid w:val="00E035C6"/>
    <w:rsid w:val="00E0694B"/>
    <w:rsid w:val="00E06A62"/>
    <w:rsid w:val="00E06E84"/>
    <w:rsid w:val="00E1131E"/>
    <w:rsid w:val="00E132C1"/>
    <w:rsid w:val="00E2034D"/>
    <w:rsid w:val="00E20A17"/>
    <w:rsid w:val="00E2202C"/>
    <w:rsid w:val="00E234F6"/>
    <w:rsid w:val="00E240E1"/>
    <w:rsid w:val="00E24538"/>
    <w:rsid w:val="00E30C98"/>
    <w:rsid w:val="00E315EF"/>
    <w:rsid w:val="00E3373D"/>
    <w:rsid w:val="00E36E26"/>
    <w:rsid w:val="00E42BE9"/>
    <w:rsid w:val="00E44BEA"/>
    <w:rsid w:val="00E46285"/>
    <w:rsid w:val="00E46F7F"/>
    <w:rsid w:val="00E47D04"/>
    <w:rsid w:val="00E51FD5"/>
    <w:rsid w:val="00E53356"/>
    <w:rsid w:val="00E5342D"/>
    <w:rsid w:val="00E54218"/>
    <w:rsid w:val="00E6020C"/>
    <w:rsid w:val="00E640D6"/>
    <w:rsid w:val="00E6576E"/>
    <w:rsid w:val="00E66223"/>
    <w:rsid w:val="00E66838"/>
    <w:rsid w:val="00E676DF"/>
    <w:rsid w:val="00E7053D"/>
    <w:rsid w:val="00E76338"/>
    <w:rsid w:val="00E8689F"/>
    <w:rsid w:val="00E903AC"/>
    <w:rsid w:val="00E91EC5"/>
    <w:rsid w:val="00E9385B"/>
    <w:rsid w:val="00E9395D"/>
    <w:rsid w:val="00E93D54"/>
    <w:rsid w:val="00E93FE0"/>
    <w:rsid w:val="00E9581F"/>
    <w:rsid w:val="00E95FFB"/>
    <w:rsid w:val="00E96E3C"/>
    <w:rsid w:val="00E971B1"/>
    <w:rsid w:val="00EA1C16"/>
    <w:rsid w:val="00EA1E1F"/>
    <w:rsid w:val="00EA4568"/>
    <w:rsid w:val="00EA4AEE"/>
    <w:rsid w:val="00EA5BE9"/>
    <w:rsid w:val="00EA62D8"/>
    <w:rsid w:val="00EB14D2"/>
    <w:rsid w:val="00EB2ACC"/>
    <w:rsid w:val="00EB3179"/>
    <w:rsid w:val="00EB4EBA"/>
    <w:rsid w:val="00EB6261"/>
    <w:rsid w:val="00EC08F0"/>
    <w:rsid w:val="00EC0E4A"/>
    <w:rsid w:val="00EC3A66"/>
    <w:rsid w:val="00EC56CE"/>
    <w:rsid w:val="00EC636F"/>
    <w:rsid w:val="00EC66EF"/>
    <w:rsid w:val="00EC7E64"/>
    <w:rsid w:val="00ED0700"/>
    <w:rsid w:val="00ED189E"/>
    <w:rsid w:val="00ED2A49"/>
    <w:rsid w:val="00ED46F0"/>
    <w:rsid w:val="00ED5107"/>
    <w:rsid w:val="00ED57C8"/>
    <w:rsid w:val="00ED7D90"/>
    <w:rsid w:val="00EE07BD"/>
    <w:rsid w:val="00EE44F5"/>
    <w:rsid w:val="00EE6CE6"/>
    <w:rsid w:val="00EF0A3F"/>
    <w:rsid w:val="00EF4193"/>
    <w:rsid w:val="00EF4386"/>
    <w:rsid w:val="00EF44F4"/>
    <w:rsid w:val="00EF4E30"/>
    <w:rsid w:val="00EF703B"/>
    <w:rsid w:val="00F01B2E"/>
    <w:rsid w:val="00F01C91"/>
    <w:rsid w:val="00F035D4"/>
    <w:rsid w:val="00F04E4D"/>
    <w:rsid w:val="00F11892"/>
    <w:rsid w:val="00F11DEF"/>
    <w:rsid w:val="00F12CE6"/>
    <w:rsid w:val="00F15722"/>
    <w:rsid w:val="00F16CBD"/>
    <w:rsid w:val="00F20A67"/>
    <w:rsid w:val="00F20BCD"/>
    <w:rsid w:val="00F22513"/>
    <w:rsid w:val="00F22B65"/>
    <w:rsid w:val="00F23137"/>
    <w:rsid w:val="00F23439"/>
    <w:rsid w:val="00F24800"/>
    <w:rsid w:val="00F27132"/>
    <w:rsid w:val="00F277E9"/>
    <w:rsid w:val="00F27840"/>
    <w:rsid w:val="00F308F5"/>
    <w:rsid w:val="00F32B2A"/>
    <w:rsid w:val="00F355E4"/>
    <w:rsid w:val="00F36875"/>
    <w:rsid w:val="00F37947"/>
    <w:rsid w:val="00F41D1F"/>
    <w:rsid w:val="00F42413"/>
    <w:rsid w:val="00F44D95"/>
    <w:rsid w:val="00F45590"/>
    <w:rsid w:val="00F45E92"/>
    <w:rsid w:val="00F508A3"/>
    <w:rsid w:val="00F51D7E"/>
    <w:rsid w:val="00F56C6D"/>
    <w:rsid w:val="00F57842"/>
    <w:rsid w:val="00F60445"/>
    <w:rsid w:val="00F6075D"/>
    <w:rsid w:val="00F60F76"/>
    <w:rsid w:val="00F612DC"/>
    <w:rsid w:val="00F61F58"/>
    <w:rsid w:val="00F64DDB"/>
    <w:rsid w:val="00F64DDD"/>
    <w:rsid w:val="00F71516"/>
    <w:rsid w:val="00F73CF6"/>
    <w:rsid w:val="00F757F9"/>
    <w:rsid w:val="00F77907"/>
    <w:rsid w:val="00F77AF4"/>
    <w:rsid w:val="00F77C96"/>
    <w:rsid w:val="00F81ED0"/>
    <w:rsid w:val="00F84DF6"/>
    <w:rsid w:val="00F872F2"/>
    <w:rsid w:val="00F91A23"/>
    <w:rsid w:val="00F94C4D"/>
    <w:rsid w:val="00F96205"/>
    <w:rsid w:val="00F972BD"/>
    <w:rsid w:val="00FA3D60"/>
    <w:rsid w:val="00FB375B"/>
    <w:rsid w:val="00FB5A90"/>
    <w:rsid w:val="00FB7AD4"/>
    <w:rsid w:val="00FC2402"/>
    <w:rsid w:val="00FC3E76"/>
    <w:rsid w:val="00FC6D04"/>
    <w:rsid w:val="00FD1071"/>
    <w:rsid w:val="00FD5A7A"/>
    <w:rsid w:val="00FE236B"/>
    <w:rsid w:val="00FE250A"/>
    <w:rsid w:val="00FE2EFD"/>
    <w:rsid w:val="00FE49A2"/>
    <w:rsid w:val="00FE504C"/>
    <w:rsid w:val="00FF07FF"/>
    <w:rsid w:val="00FF0CA1"/>
    <w:rsid w:val="00FF0D28"/>
    <w:rsid w:val="00FF2D05"/>
    <w:rsid w:val="00FF3E00"/>
    <w:rsid w:val="00FF6AE9"/>
    <w:rsid w:val="00FF7DCB"/>
    <w:rsid w:val="010EBF2D"/>
    <w:rsid w:val="015C193C"/>
    <w:rsid w:val="03A83400"/>
    <w:rsid w:val="0442FB58"/>
    <w:rsid w:val="066BC149"/>
    <w:rsid w:val="06DCF8F7"/>
    <w:rsid w:val="071E0AE5"/>
    <w:rsid w:val="0C21B1CB"/>
    <w:rsid w:val="0C24892B"/>
    <w:rsid w:val="0C25651F"/>
    <w:rsid w:val="0D872BC6"/>
    <w:rsid w:val="0DC837E0"/>
    <w:rsid w:val="0F01708A"/>
    <w:rsid w:val="116D988C"/>
    <w:rsid w:val="11AD9A18"/>
    <w:rsid w:val="126764FC"/>
    <w:rsid w:val="127A2914"/>
    <w:rsid w:val="12E050E5"/>
    <w:rsid w:val="12FBB14E"/>
    <w:rsid w:val="13074E02"/>
    <w:rsid w:val="1314FB95"/>
    <w:rsid w:val="13669FF8"/>
    <w:rsid w:val="13C0CA36"/>
    <w:rsid w:val="13D23B63"/>
    <w:rsid w:val="147A5906"/>
    <w:rsid w:val="15494ECA"/>
    <w:rsid w:val="15A2A4E6"/>
    <w:rsid w:val="17BB1C9D"/>
    <w:rsid w:val="189A830B"/>
    <w:rsid w:val="19070BD4"/>
    <w:rsid w:val="1A60B6A0"/>
    <w:rsid w:val="1BC30C4B"/>
    <w:rsid w:val="1D15E80D"/>
    <w:rsid w:val="1D1C9881"/>
    <w:rsid w:val="1F30691D"/>
    <w:rsid w:val="21C2C990"/>
    <w:rsid w:val="24101C43"/>
    <w:rsid w:val="26EB8AE4"/>
    <w:rsid w:val="27D7995B"/>
    <w:rsid w:val="28280840"/>
    <w:rsid w:val="28413B9F"/>
    <w:rsid w:val="28A185FA"/>
    <w:rsid w:val="29E5EF2A"/>
    <w:rsid w:val="2ACF42FC"/>
    <w:rsid w:val="2AEF3D01"/>
    <w:rsid w:val="2BBA5C54"/>
    <w:rsid w:val="2C828F81"/>
    <w:rsid w:val="2DAB9690"/>
    <w:rsid w:val="2E38C871"/>
    <w:rsid w:val="2FB0A9A6"/>
    <w:rsid w:val="3003ACC8"/>
    <w:rsid w:val="306AD50C"/>
    <w:rsid w:val="34EF77DB"/>
    <w:rsid w:val="36950FF9"/>
    <w:rsid w:val="373D75CB"/>
    <w:rsid w:val="3C0D86BC"/>
    <w:rsid w:val="3DB0D493"/>
    <w:rsid w:val="3E68C680"/>
    <w:rsid w:val="3E8810FE"/>
    <w:rsid w:val="3E8DD97F"/>
    <w:rsid w:val="3EB6D26F"/>
    <w:rsid w:val="3F6AF5BC"/>
    <w:rsid w:val="3F946786"/>
    <w:rsid w:val="3FABCACD"/>
    <w:rsid w:val="4249A3A0"/>
    <w:rsid w:val="433E6CE3"/>
    <w:rsid w:val="4387740F"/>
    <w:rsid w:val="44A21A62"/>
    <w:rsid w:val="458956C8"/>
    <w:rsid w:val="47D197AB"/>
    <w:rsid w:val="47E5A5C5"/>
    <w:rsid w:val="48C998FF"/>
    <w:rsid w:val="49225E4B"/>
    <w:rsid w:val="49BCAD83"/>
    <w:rsid w:val="4A71F436"/>
    <w:rsid w:val="4B48B198"/>
    <w:rsid w:val="4B755E7D"/>
    <w:rsid w:val="4B9FD121"/>
    <w:rsid w:val="4BF839E6"/>
    <w:rsid w:val="4DDE9CBA"/>
    <w:rsid w:val="4DFEAF5F"/>
    <w:rsid w:val="4E490323"/>
    <w:rsid w:val="50297BF7"/>
    <w:rsid w:val="5128DB36"/>
    <w:rsid w:val="5542A7E8"/>
    <w:rsid w:val="55AC8AD9"/>
    <w:rsid w:val="56B031E2"/>
    <w:rsid w:val="5B910D14"/>
    <w:rsid w:val="5C767312"/>
    <w:rsid w:val="5CAB25DA"/>
    <w:rsid w:val="5CDFFB22"/>
    <w:rsid w:val="5D48A6C6"/>
    <w:rsid w:val="5DE23A17"/>
    <w:rsid w:val="5E17A048"/>
    <w:rsid w:val="5E1BCF28"/>
    <w:rsid w:val="5F52E8A7"/>
    <w:rsid w:val="61964619"/>
    <w:rsid w:val="61EE2405"/>
    <w:rsid w:val="63F41AA5"/>
    <w:rsid w:val="640962ED"/>
    <w:rsid w:val="657DAE8A"/>
    <w:rsid w:val="67F75DBB"/>
    <w:rsid w:val="68703805"/>
    <w:rsid w:val="695A30DA"/>
    <w:rsid w:val="6AE89341"/>
    <w:rsid w:val="6E47C56D"/>
    <w:rsid w:val="6E5862F0"/>
    <w:rsid w:val="706BA825"/>
    <w:rsid w:val="72BDE166"/>
    <w:rsid w:val="72DF8C9B"/>
    <w:rsid w:val="72F27F7C"/>
    <w:rsid w:val="745D7999"/>
    <w:rsid w:val="74F0EE43"/>
    <w:rsid w:val="7571259F"/>
    <w:rsid w:val="76617E56"/>
    <w:rsid w:val="7693248F"/>
    <w:rsid w:val="78011286"/>
    <w:rsid w:val="7819F4F6"/>
    <w:rsid w:val="79B01CB0"/>
    <w:rsid w:val="7B7845EC"/>
    <w:rsid w:val="7BF6B89D"/>
    <w:rsid w:val="7C914CFE"/>
    <w:rsid w:val="7E6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AAE09"/>
  <w15:docId w15:val="{F3EE8A27-377B-4C2C-90FF-562E182D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C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decimal" w:pos="9643"/>
      </w:tabs>
      <w:spacing w:line="481" w:lineRule="exac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04"/>
      </w:tabs>
      <w:outlineLvl w:val="1"/>
    </w:pPr>
    <w:rPr>
      <w:b/>
      <w:bCs/>
      <w:sz w:val="22"/>
      <w:szCs w:val="30"/>
    </w:rPr>
  </w:style>
  <w:style w:type="paragraph" w:styleId="Heading4">
    <w:name w:val="heading 4"/>
    <w:basedOn w:val="Normal"/>
    <w:next w:val="Normal"/>
    <w:qFormat/>
    <w:rsid w:val="00B603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c2">
    <w:name w:val="c2"/>
    <w:basedOn w:val="Normal"/>
    <w:pPr>
      <w:spacing w:line="240" w:lineRule="atLeast"/>
      <w:jc w:val="center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t2">
    <w:name w:val="t2"/>
    <w:basedOn w:val="Normal"/>
    <w:pPr>
      <w:spacing w:line="238" w:lineRule="atLeast"/>
    </w:pPr>
  </w:style>
  <w:style w:type="paragraph" w:customStyle="1" w:styleId="t3">
    <w:name w:val="t3"/>
    <w:basedOn w:val="Normal"/>
    <w:pPr>
      <w:spacing w:line="240" w:lineRule="atLeast"/>
    </w:pPr>
  </w:style>
  <w:style w:type="paragraph" w:customStyle="1" w:styleId="t4">
    <w:name w:val="t4"/>
    <w:basedOn w:val="Normal"/>
    <w:pPr>
      <w:spacing w:line="238" w:lineRule="atLeast"/>
    </w:pPr>
  </w:style>
  <w:style w:type="paragraph" w:customStyle="1" w:styleId="t5">
    <w:name w:val="t5"/>
    <w:basedOn w:val="Normal"/>
    <w:pPr>
      <w:spacing w:line="238" w:lineRule="atLeast"/>
    </w:pPr>
  </w:style>
  <w:style w:type="paragraph" w:customStyle="1" w:styleId="p6">
    <w:name w:val="p6"/>
    <w:basedOn w:val="Normal"/>
    <w:pPr>
      <w:tabs>
        <w:tab w:val="left" w:pos="9564"/>
      </w:tabs>
      <w:spacing w:line="240" w:lineRule="atLeast"/>
      <w:ind w:left="8124" w:hanging="9564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1332"/>
      </w:tabs>
      <w:spacing w:line="306" w:lineRule="atLeast"/>
      <w:ind w:left="108"/>
    </w:pPr>
  </w:style>
  <w:style w:type="paragraph" w:customStyle="1" w:styleId="p4">
    <w:name w:val="p4"/>
    <w:basedOn w:val="Normal"/>
    <w:pPr>
      <w:tabs>
        <w:tab w:val="left" w:pos="617"/>
        <w:tab w:val="left" w:pos="1343"/>
      </w:tabs>
      <w:spacing w:line="240" w:lineRule="atLeast"/>
      <w:ind w:left="1343" w:hanging="726"/>
    </w:pPr>
  </w:style>
  <w:style w:type="paragraph" w:customStyle="1" w:styleId="p5">
    <w:name w:val="p5"/>
    <w:basedOn w:val="Normal"/>
    <w:pPr>
      <w:tabs>
        <w:tab w:val="left" w:pos="1366"/>
      </w:tabs>
      <w:spacing w:line="289" w:lineRule="atLeast"/>
      <w:ind w:left="74"/>
    </w:pPr>
  </w:style>
  <w:style w:type="paragraph" w:customStyle="1" w:styleId="p2">
    <w:name w:val="p2"/>
    <w:basedOn w:val="Normal"/>
    <w:pPr>
      <w:tabs>
        <w:tab w:val="left" w:pos="204"/>
      </w:tabs>
      <w:spacing w:line="240" w:lineRule="atLeast"/>
    </w:pPr>
  </w:style>
  <w:style w:type="paragraph" w:customStyle="1" w:styleId="p7">
    <w:name w:val="p7"/>
    <w:basedOn w:val="Normal"/>
    <w:pPr>
      <w:tabs>
        <w:tab w:val="left" w:pos="204"/>
      </w:tabs>
      <w:spacing w:line="240" w:lineRule="atLeast"/>
    </w:pPr>
  </w:style>
  <w:style w:type="paragraph" w:customStyle="1" w:styleId="p8">
    <w:name w:val="p8"/>
    <w:basedOn w:val="Normal"/>
    <w:pPr>
      <w:tabs>
        <w:tab w:val="left" w:pos="714"/>
        <w:tab w:val="left" w:pos="1411"/>
      </w:tabs>
      <w:spacing w:line="240" w:lineRule="atLeast"/>
      <w:ind w:left="1411" w:hanging="697"/>
    </w:pPr>
  </w:style>
  <w:style w:type="paragraph" w:customStyle="1" w:styleId="p9">
    <w:name w:val="p9"/>
    <w:basedOn w:val="Normal"/>
    <w:pPr>
      <w:tabs>
        <w:tab w:val="left" w:pos="1474"/>
      </w:tabs>
      <w:spacing w:line="294" w:lineRule="atLeast"/>
      <w:ind w:left="34"/>
    </w:pPr>
  </w:style>
  <w:style w:type="paragraph" w:customStyle="1" w:styleId="p10">
    <w:name w:val="p10"/>
    <w:basedOn w:val="Normal"/>
    <w:pPr>
      <w:tabs>
        <w:tab w:val="left" w:pos="742"/>
        <w:tab w:val="left" w:pos="1451"/>
      </w:tabs>
      <w:spacing w:line="240" w:lineRule="atLeast"/>
      <w:ind w:left="1451" w:hanging="709"/>
    </w:pPr>
  </w:style>
  <w:style w:type="paragraph" w:customStyle="1" w:styleId="p11">
    <w:name w:val="p11"/>
    <w:basedOn w:val="Normal"/>
    <w:pPr>
      <w:tabs>
        <w:tab w:val="left" w:pos="204"/>
      </w:tabs>
      <w:spacing w:line="240" w:lineRule="atLeast"/>
    </w:pPr>
  </w:style>
  <w:style w:type="paragraph" w:customStyle="1" w:styleId="t8">
    <w:name w:val="t8"/>
    <w:basedOn w:val="Normal"/>
    <w:pPr>
      <w:spacing w:line="240" w:lineRule="atLeast"/>
    </w:pPr>
  </w:style>
  <w:style w:type="paragraph" w:styleId="BodyText">
    <w:name w:val="Body Text"/>
    <w:basedOn w:val="Normal"/>
    <w:pPr>
      <w:tabs>
        <w:tab w:val="decimal" w:pos="9643"/>
      </w:tabs>
      <w:spacing w:line="481" w:lineRule="exact"/>
    </w:pPr>
    <w:rPr>
      <w:b/>
      <w:bCs/>
      <w:sz w:val="20"/>
      <w:szCs w:val="20"/>
    </w:rPr>
  </w:style>
  <w:style w:type="paragraph" w:styleId="BodyTextIndent">
    <w:name w:val="Body Text Indent"/>
    <w:basedOn w:val="Normal"/>
    <w:pPr>
      <w:tabs>
        <w:tab w:val="left" w:pos="810"/>
        <w:tab w:val="left" w:pos="1440"/>
      </w:tabs>
      <w:spacing w:line="289" w:lineRule="exact"/>
      <w:ind w:left="1440" w:hanging="1440"/>
    </w:pPr>
  </w:style>
  <w:style w:type="paragraph" w:styleId="BodyText2">
    <w:name w:val="Body Text 2"/>
    <w:basedOn w:val="Normal"/>
    <w:pPr>
      <w:tabs>
        <w:tab w:val="left" w:pos="204"/>
      </w:tabs>
      <w:spacing w:line="289" w:lineRule="exact"/>
    </w:pPr>
    <w:rPr>
      <w:sz w:val="20"/>
    </w:rPr>
  </w:style>
  <w:style w:type="paragraph" w:styleId="BodyTextIndent2">
    <w:name w:val="Body Text Indent 2"/>
    <w:basedOn w:val="Normal"/>
    <w:pPr>
      <w:tabs>
        <w:tab w:val="left" w:pos="1468"/>
      </w:tabs>
      <w:spacing w:line="289" w:lineRule="exact"/>
      <w:ind w:left="1468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/>
      <w:autoSpaceDE/>
      <w:autoSpaceDN/>
      <w:adjustRightInd/>
      <w:ind w:left="144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A00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06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B04BF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8B04BF"/>
    <w:rPr>
      <w:b/>
      <w:bCs/>
    </w:rPr>
  </w:style>
  <w:style w:type="paragraph" w:customStyle="1" w:styleId="msonospacing0">
    <w:name w:val="msonospacing"/>
    <w:basedOn w:val="Normal"/>
    <w:rsid w:val="008B04BF"/>
    <w:pPr>
      <w:widowControl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OmniPage8">
    <w:name w:val="OmniPage #8"/>
    <w:basedOn w:val="Normal"/>
    <w:uiPriority w:val="99"/>
    <w:rsid w:val="008E4025"/>
    <w:pPr>
      <w:widowControl/>
      <w:autoSpaceDE/>
      <w:autoSpaceDN/>
      <w:adjustRightInd/>
      <w:spacing w:line="280" w:lineRule="exact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F586E"/>
    <w:pPr>
      <w:ind w:left="720"/>
    </w:pPr>
  </w:style>
  <w:style w:type="character" w:styleId="FollowedHyperlink">
    <w:name w:val="FollowedHyperlink"/>
    <w:rsid w:val="001E5C92"/>
    <w:rPr>
      <w:color w:val="800080"/>
      <w:u w:val="single"/>
    </w:rPr>
  </w:style>
  <w:style w:type="paragraph" w:styleId="PlainText">
    <w:name w:val="Plain Text"/>
    <w:basedOn w:val="Normal"/>
    <w:link w:val="PlainTextChar"/>
    <w:rsid w:val="000726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726E5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93A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9E12F5"/>
    <w:rPr>
      <w:sz w:val="24"/>
      <w:szCs w:val="24"/>
    </w:rPr>
  </w:style>
  <w:style w:type="paragraph" w:styleId="Revision">
    <w:name w:val="Revision"/>
    <w:hidden/>
    <w:uiPriority w:val="99"/>
    <w:semiHidden/>
    <w:rsid w:val="008674D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D2D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2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2D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44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89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3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ccc.edu/bid/DisplayFile.aspx?bidId=2743&amp;fileId=8&amp;rowId=497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pps.ccc.edu/bid/DisplayFile.aspx?bidId=2743&amp;fileId=8&amp;rowId=4975" TargetMode="External"/><Relationship Id="rId17" Type="http://schemas.openxmlformats.org/officeDocument/2006/relationships/hyperlink" Target="https://apps.ccc.edu/bid/DisplayFile.aspx?bidId=2743&amp;fileId=9&amp;rowId=497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s.ccc.edu/bid/DisplayFile.aspx?bidId=2743&amp;fileId=8&amp;rowId=497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apps.ccc.edu/bid/DisplayFile.aspx?bidId=2743&amp;fileId=8&amp;rowId=4975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ccc.edu/bid/DisplayFile.aspx?bidId=2743&amp;fileId=8&amp;rowId=49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8BF91918F5845BAB765FD9A29D3C5" ma:contentTypeVersion="12" ma:contentTypeDescription="Create a new document." ma:contentTypeScope="" ma:versionID="22c48283fd17d9ba53f982e7cbf5aa75">
  <xsd:schema xmlns:xsd="http://www.w3.org/2001/XMLSchema" xmlns:xs="http://www.w3.org/2001/XMLSchema" xmlns:p="http://schemas.microsoft.com/office/2006/metadata/properties" xmlns:ns2="52f2421f-d2ca-4493-9d4a-de3ae9377390" xmlns:ns3="db3b805f-2577-454b-8816-c49c0f64f793" xmlns:ns4="4f46905a-b3a5-4036-94cc-5d982d36937e" targetNamespace="http://schemas.microsoft.com/office/2006/metadata/properties" ma:root="true" ma:fieldsID="686a356f5fb751ff332c89f418897503" ns2:_="" ns3:_="" ns4:_="">
    <xsd:import namespace="52f2421f-d2ca-4493-9d4a-de3ae9377390"/>
    <xsd:import namespace="db3b805f-2577-454b-8816-c49c0f64f793"/>
    <xsd:import namespace="4f46905a-b3a5-4036-94cc-5d982d369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421f-d2ca-4493-9d4a-de3ae937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805f-2577-454b-8816-c49c0f64f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905a-b3a5-4036-94cc-5d982d36937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8E6C-239C-4C5F-A149-CC40F1DD4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2421f-d2ca-4493-9d4a-de3ae9377390"/>
    <ds:schemaRef ds:uri="db3b805f-2577-454b-8816-c49c0f64f793"/>
    <ds:schemaRef ds:uri="4f46905a-b3a5-4036-94cc-5d982d369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AC7B9-9FEA-42C7-84E7-3CE61D86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584CA-F6BD-46DC-9B4D-060250797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07CB58-A7FB-4807-B4E9-D0036990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COLLEGES OF CHICAGO</vt:lpstr>
    </vt:vector>
  </TitlesOfParts>
  <Company>CCC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COLLEGES OF CHICAGO</dc:title>
  <dc:subject/>
  <dc:creator>A satisfied Microsoft Office User</dc:creator>
  <cp:keywords/>
  <cp:lastModifiedBy>Steven Nash</cp:lastModifiedBy>
  <cp:revision>11</cp:revision>
  <cp:lastPrinted>2019-03-01T22:20:00Z</cp:lastPrinted>
  <dcterms:created xsi:type="dcterms:W3CDTF">2020-08-06T20:30:00Z</dcterms:created>
  <dcterms:modified xsi:type="dcterms:W3CDTF">2020-08-07T13:23:00Z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0x010100A808BF91918F5845BAB765FD9A29D3C5</vt:lpwstr>
  </property>
</Properties>
</file>